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3110" w14:textId="728CCFDE" w:rsidR="00302FB0" w:rsidRDefault="00302FB0" w:rsidP="00302FB0">
      <w:pPr>
        <w:pStyle w:val="Heading1"/>
        <w:spacing w:before="120"/>
        <w:rPr>
          <w:rFonts w:ascii="Verdana" w:eastAsia="Verdana" w:hAnsi="Verdana" w:cs="Verdana"/>
        </w:rPr>
      </w:pPr>
      <w:bookmarkStart w:id="0" w:name="_Toc93499989"/>
      <w:bookmarkStart w:id="1" w:name="_Toc93500060"/>
      <w:bookmarkStart w:id="2" w:name="_Toc93500164"/>
      <w:bookmarkStart w:id="3" w:name="_Toc93500243"/>
      <w:bookmarkStart w:id="4" w:name="_Toc93500275"/>
      <w:bookmarkStart w:id="5" w:name="_Toc93500383"/>
      <w:bookmarkStart w:id="6" w:name="_Toc93500472"/>
      <w:bookmarkStart w:id="7" w:name="_Toc95222893"/>
      <w:r>
        <w:rPr>
          <w:rFonts w:ascii="Verdana" w:eastAsia="Verdana" w:hAnsi="Verdana" w:cs="Verdana"/>
        </w:rPr>
        <w:t>Praxair Cylinder Explosion</w:t>
      </w:r>
      <w:r w:rsidR="00A971D9">
        <w:rPr>
          <w:rFonts w:ascii="Verdana" w:eastAsia="Verdana" w:hAnsi="Verdana" w:cs="Verdana"/>
        </w:rPr>
        <w:t xml:space="preserve"> and Fire</w:t>
      </w:r>
      <w:r>
        <w:rPr>
          <w:rFonts w:ascii="Verdana" w:eastAsia="Verdana" w:hAnsi="Verdana" w:cs="Verdana"/>
        </w:rPr>
        <w:t xml:space="preserve"> </w:t>
      </w:r>
      <w:r w:rsidR="00A971D9">
        <w:rPr>
          <w:rFonts w:ascii="Verdana" w:eastAsia="Verdana" w:hAnsi="Verdana" w:cs="Verdana"/>
        </w:rPr>
        <w:t>- Thermodynamics</w:t>
      </w:r>
      <w:bookmarkEnd w:id="0"/>
      <w:bookmarkEnd w:id="1"/>
      <w:bookmarkEnd w:id="2"/>
      <w:bookmarkEnd w:id="3"/>
      <w:bookmarkEnd w:id="4"/>
      <w:bookmarkEnd w:id="5"/>
      <w:bookmarkEnd w:id="6"/>
      <w:bookmarkEnd w:id="7"/>
    </w:p>
    <w:p w14:paraId="636E2D8E" w14:textId="14D9A9B3" w:rsidR="00A971D9" w:rsidRDefault="00A971D9" w:rsidP="00A971D9">
      <w:pPr>
        <w:spacing w:after="240"/>
        <w:rPr>
          <w:rFonts w:ascii="Verdana" w:hAnsi="Verdana"/>
        </w:rPr>
      </w:pPr>
      <w:r w:rsidRPr="00A971D9">
        <w:rPr>
          <w:rFonts w:ascii="Verdana" w:hAnsi="Verdana"/>
          <w:b/>
          <w:bCs/>
        </w:rPr>
        <w:t>Impact of Incident</w:t>
      </w:r>
      <w:r>
        <w:rPr>
          <w:rFonts w:ascii="Verdana" w:hAnsi="Verdana"/>
        </w:rPr>
        <w:t>: One death of a community member</w:t>
      </w:r>
      <w:r w:rsidR="00E465DF">
        <w:rPr>
          <w:rFonts w:ascii="Verdana" w:hAnsi="Verdana"/>
        </w:rPr>
        <w:t xml:space="preserve"> due to vapor inhalation</w:t>
      </w:r>
      <w:r>
        <w:rPr>
          <w:rFonts w:ascii="Verdana" w:hAnsi="Verdana"/>
        </w:rPr>
        <w:t>, extensive facility damage, damage to surrounding community property (cars, residential and commercial buildings)</w:t>
      </w:r>
    </w:p>
    <w:p w14:paraId="6E6338BE" w14:textId="40010189" w:rsidR="00973AF4" w:rsidRDefault="00973AF4" w:rsidP="00973AF4">
      <w:pPr>
        <w:jc w:val="center"/>
      </w:pPr>
      <w:r>
        <w:fldChar w:fldCharType="begin"/>
      </w:r>
      <w:r>
        <w:instrText xml:space="preserve"> INCLUDEPICTURE "https://www.csb.gov/assets/1/17/cylinders_at_facility2.jpg" \* MERGEFORMATINET </w:instrText>
      </w:r>
      <w:r>
        <w:fldChar w:fldCharType="separate"/>
      </w:r>
      <w:r>
        <w:rPr>
          <w:noProof/>
        </w:rPr>
        <w:drawing>
          <wp:inline distT="0" distB="0" distL="0" distR="0" wp14:anchorId="0E585937" wp14:editId="05363E12">
            <wp:extent cx="3793066" cy="2844800"/>
            <wp:effectExtent l="0" t="0" r="4445" b="0"/>
            <wp:docPr id="6" name="Picture 6" descr="A large outside facility many intact metal gas cylinders in the foreground.  In the middle of the image is a burnt facility destroyed by a fire and explosion caused by many gas cylin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arge outside facility many intact metal gas cylinders in the foreground.  In the middle of the image is a burnt facility destroyed by a fire and explosion caused by many gas cylinder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3467" cy="2845101"/>
                    </a:xfrm>
                    <a:prstGeom prst="rect">
                      <a:avLst/>
                    </a:prstGeom>
                    <a:noFill/>
                    <a:ln>
                      <a:noFill/>
                    </a:ln>
                  </pic:spPr>
                </pic:pic>
              </a:graphicData>
            </a:graphic>
          </wp:inline>
        </w:drawing>
      </w:r>
      <w:r>
        <w:fldChar w:fldCharType="end"/>
      </w:r>
    </w:p>
    <w:p w14:paraId="61597F93" w14:textId="6D144D78" w:rsidR="00A971D9" w:rsidRDefault="00A971D9" w:rsidP="00A971D9">
      <w:pPr>
        <w:jc w:val="center"/>
      </w:pPr>
    </w:p>
    <w:p w14:paraId="48B33D2D" w14:textId="242CFDE0" w:rsidR="00A971D9" w:rsidRPr="00A971D9" w:rsidRDefault="00A971D9" w:rsidP="00A971D9">
      <w:pPr>
        <w:spacing w:after="240"/>
        <w:jc w:val="center"/>
        <w:rPr>
          <w:rFonts w:ascii="Verdana" w:hAnsi="Verdana"/>
        </w:rPr>
      </w:pPr>
      <w:r w:rsidRPr="00A971D9">
        <w:rPr>
          <w:rFonts w:ascii="Verdana" w:hAnsi="Verdana"/>
        </w:rPr>
        <w:t>Image:</w:t>
      </w:r>
      <w:r>
        <w:rPr>
          <w:rFonts w:ascii="Verdana" w:hAnsi="Verdana"/>
        </w:rPr>
        <w:t xml:space="preserve"> Aftermath of the St. Louis, MO Praxair facility (source: </w:t>
      </w:r>
      <w:hyperlink r:id="rId9" w:history="1">
        <w:r w:rsidRPr="00973AF4">
          <w:rPr>
            <w:rStyle w:val="Hyperlink"/>
            <w:rFonts w:ascii="Verdana" w:hAnsi="Verdana"/>
          </w:rPr>
          <w:t>csb.gov</w:t>
        </w:r>
      </w:hyperlink>
      <w:r>
        <w:rPr>
          <w:rFonts w:ascii="Verdana" w:hAnsi="Verdana"/>
        </w:rPr>
        <w:t>)</w:t>
      </w:r>
    </w:p>
    <w:bookmarkStart w:id="8" w:name="_Toc93499990"/>
    <w:bookmarkStart w:id="9" w:name="_Toc93500061"/>
    <w:bookmarkStart w:id="10" w:name="_Toc93500165"/>
    <w:bookmarkStart w:id="11" w:name="_Toc93500244"/>
    <w:bookmarkStart w:id="12" w:name="_Toc93500276"/>
    <w:p w14:paraId="1B51D318" w14:textId="2DB3EA8E" w:rsidR="00CA2B3A" w:rsidRDefault="00A971D9">
      <w:pPr>
        <w:pStyle w:val="TOC1"/>
        <w:tabs>
          <w:tab w:val="right" w:leader="dot" w:pos="9350"/>
        </w:tabs>
        <w:rPr>
          <w:rFonts w:eastAsiaTheme="minorEastAsia" w:cstheme="minorBidi"/>
          <w:b w:val="0"/>
          <w:bCs w:val="0"/>
          <w:caps w:val="0"/>
          <w:noProof/>
          <w:sz w:val="24"/>
          <w:lang w:eastAsia="zh-CN"/>
        </w:rPr>
      </w:pPr>
      <w:r>
        <w:rPr>
          <w:rFonts w:ascii="Verdana" w:eastAsia="Verdana" w:hAnsi="Verdana" w:cs="Verdana"/>
          <w:b w:val="0"/>
          <w:sz w:val="36"/>
          <w:szCs w:val="36"/>
          <w:lang w:eastAsia="zh-CN"/>
        </w:rPr>
        <w:fldChar w:fldCharType="begin"/>
      </w:r>
      <w:r>
        <w:rPr>
          <w:rFonts w:ascii="Verdana" w:eastAsia="Verdana" w:hAnsi="Verdana" w:cs="Verdana"/>
          <w:b w:val="0"/>
          <w:sz w:val="36"/>
          <w:szCs w:val="36"/>
          <w:lang w:eastAsia="zh-CN"/>
        </w:rPr>
        <w:instrText xml:space="preserve"> TOC \o "1-3" \h \z \u </w:instrText>
      </w:r>
      <w:r>
        <w:rPr>
          <w:rFonts w:ascii="Verdana" w:eastAsia="Verdana" w:hAnsi="Verdana" w:cs="Verdana"/>
          <w:b w:val="0"/>
          <w:sz w:val="36"/>
          <w:szCs w:val="36"/>
          <w:lang w:eastAsia="zh-CN"/>
        </w:rPr>
        <w:fldChar w:fldCharType="separate"/>
      </w:r>
      <w:hyperlink w:anchor="_Toc95222893" w:history="1">
        <w:r w:rsidR="00CA2B3A" w:rsidRPr="00487691">
          <w:rPr>
            <w:rStyle w:val="Hyperlink"/>
            <w:rFonts w:ascii="Verdana" w:eastAsia="Verdana" w:hAnsi="Verdana" w:cs="Verdana"/>
            <w:noProof/>
          </w:rPr>
          <w:t>Praxair Cylinder Explosion and Fire - Thermodynamics</w:t>
        </w:r>
        <w:r w:rsidR="00CA2B3A">
          <w:rPr>
            <w:noProof/>
            <w:webHidden/>
          </w:rPr>
          <w:tab/>
        </w:r>
        <w:r w:rsidR="00CA2B3A">
          <w:rPr>
            <w:noProof/>
            <w:webHidden/>
          </w:rPr>
          <w:fldChar w:fldCharType="begin"/>
        </w:r>
        <w:r w:rsidR="00CA2B3A">
          <w:rPr>
            <w:noProof/>
            <w:webHidden/>
          </w:rPr>
          <w:instrText xml:space="preserve"> PAGEREF _Toc95222893 \h </w:instrText>
        </w:r>
        <w:r w:rsidR="00CA2B3A">
          <w:rPr>
            <w:noProof/>
            <w:webHidden/>
          </w:rPr>
        </w:r>
        <w:r w:rsidR="00CA2B3A">
          <w:rPr>
            <w:noProof/>
            <w:webHidden/>
          </w:rPr>
          <w:fldChar w:fldCharType="separate"/>
        </w:r>
        <w:r w:rsidR="00CA2B3A">
          <w:rPr>
            <w:noProof/>
            <w:webHidden/>
          </w:rPr>
          <w:t>1</w:t>
        </w:r>
        <w:r w:rsidR="00CA2B3A">
          <w:rPr>
            <w:noProof/>
            <w:webHidden/>
          </w:rPr>
          <w:fldChar w:fldCharType="end"/>
        </w:r>
      </w:hyperlink>
    </w:p>
    <w:p w14:paraId="2D1BF67E" w14:textId="6C13087C" w:rsidR="00CA2B3A" w:rsidRPr="00CA2B3A" w:rsidRDefault="00FA47ED">
      <w:pPr>
        <w:pStyle w:val="TOC2"/>
        <w:rPr>
          <w:rFonts w:asciiTheme="minorHAnsi" w:eastAsiaTheme="minorEastAsia" w:hAnsiTheme="minorHAnsi" w:cstheme="minorBidi"/>
          <w:b w:val="0"/>
          <w:bCs w:val="0"/>
          <w:smallCaps w:val="0"/>
          <w:sz w:val="24"/>
        </w:rPr>
      </w:pPr>
      <w:hyperlink w:anchor="_Toc95222894" w:history="1">
        <w:r w:rsidR="00CA2B3A" w:rsidRPr="00CA2B3A">
          <w:rPr>
            <w:rStyle w:val="Hyperlink"/>
            <w:b w:val="0"/>
            <w:bCs w:val="0"/>
          </w:rPr>
          <w:t>Problem Statement</w:t>
        </w:r>
        <w:r w:rsidR="00CA2B3A" w:rsidRPr="00CA2B3A">
          <w:rPr>
            <w:b w:val="0"/>
            <w:bCs w:val="0"/>
            <w:webHidden/>
          </w:rPr>
          <w:tab/>
        </w:r>
        <w:r w:rsidR="00CA2B3A" w:rsidRPr="00CA2B3A">
          <w:rPr>
            <w:b w:val="0"/>
            <w:bCs w:val="0"/>
            <w:webHidden/>
          </w:rPr>
          <w:fldChar w:fldCharType="begin"/>
        </w:r>
        <w:r w:rsidR="00CA2B3A" w:rsidRPr="00CA2B3A">
          <w:rPr>
            <w:b w:val="0"/>
            <w:bCs w:val="0"/>
            <w:webHidden/>
          </w:rPr>
          <w:instrText xml:space="preserve"> PAGEREF _Toc95222894 \h </w:instrText>
        </w:r>
        <w:r w:rsidR="00CA2B3A" w:rsidRPr="00CA2B3A">
          <w:rPr>
            <w:b w:val="0"/>
            <w:bCs w:val="0"/>
            <w:webHidden/>
          </w:rPr>
        </w:r>
        <w:r w:rsidR="00CA2B3A" w:rsidRPr="00CA2B3A">
          <w:rPr>
            <w:b w:val="0"/>
            <w:bCs w:val="0"/>
            <w:webHidden/>
          </w:rPr>
          <w:fldChar w:fldCharType="separate"/>
        </w:r>
        <w:r w:rsidR="00CA2B3A" w:rsidRPr="00CA2B3A">
          <w:rPr>
            <w:b w:val="0"/>
            <w:bCs w:val="0"/>
            <w:webHidden/>
          </w:rPr>
          <w:t>2</w:t>
        </w:r>
        <w:r w:rsidR="00CA2B3A" w:rsidRPr="00CA2B3A">
          <w:rPr>
            <w:b w:val="0"/>
            <w:bCs w:val="0"/>
            <w:webHidden/>
          </w:rPr>
          <w:fldChar w:fldCharType="end"/>
        </w:r>
      </w:hyperlink>
    </w:p>
    <w:p w14:paraId="24CC1126" w14:textId="4A7551BE" w:rsidR="00CA2B3A" w:rsidRPr="00CA2B3A" w:rsidRDefault="00FA47ED">
      <w:pPr>
        <w:pStyle w:val="TOC2"/>
        <w:rPr>
          <w:rFonts w:asciiTheme="minorHAnsi" w:eastAsiaTheme="minorEastAsia" w:hAnsiTheme="minorHAnsi" w:cstheme="minorBidi"/>
          <w:b w:val="0"/>
          <w:bCs w:val="0"/>
          <w:smallCaps w:val="0"/>
          <w:sz w:val="24"/>
        </w:rPr>
      </w:pPr>
      <w:hyperlink w:anchor="_Toc95222895" w:history="1">
        <w:r w:rsidR="00CA2B3A" w:rsidRPr="00CA2B3A">
          <w:rPr>
            <w:rStyle w:val="Hyperlink"/>
            <w:b w:val="0"/>
            <w:bCs w:val="0"/>
          </w:rPr>
          <w:t>Incident Information</w:t>
        </w:r>
        <w:r w:rsidR="00CA2B3A" w:rsidRPr="00CA2B3A">
          <w:rPr>
            <w:b w:val="0"/>
            <w:bCs w:val="0"/>
            <w:webHidden/>
          </w:rPr>
          <w:tab/>
        </w:r>
        <w:r w:rsidR="00CA2B3A" w:rsidRPr="00CA2B3A">
          <w:rPr>
            <w:b w:val="0"/>
            <w:bCs w:val="0"/>
            <w:webHidden/>
          </w:rPr>
          <w:fldChar w:fldCharType="begin"/>
        </w:r>
        <w:r w:rsidR="00CA2B3A" w:rsidRPr="00CA2B3A">
          <w:rPr>
            <w:b w:val="0"/>
            <w:bCs w:val="0"/>
            <w:webHidden/>
          </w:rPr>
          <w:instrText xml:space="preserve"> PAGEREF _Toc95222895 \h </w:instrText>
        </w:r>
        <w:r w:rsidR="00CA2B3A" w:rsidRPr="00CA2B3A">
          <w:rPr>
            <w:b w:val="0"/>
            <w:bCs w:val="0"/>
            <w:webHidden/>
          </w:rPr>
        </w:r>
        <w:r w:rsidR="00CA2B3A" w:rsidRPr="00CA2B3A">
          <w:rPr>
            <w:b w:val="0"/>
            <w:bCs w:val="0"/>
            <w:webHidden/>
          </w:rPr>
          <w:fldChar w:fldCharType="separate"/>
        </w:r>
        <w:r w:rsidR="00CA2B3A" w:rsidRPr="00CA2B3A">
          <w:rPr>
            <w:b w:val="0"/>
            <w:bCs w:val="0"/>
            <w:webHidden/>
          </w:rPr>
          <w:t>2</w:t>
        </w:r>
        <w:r w:rsidR="00CA2B3A" w:rsidRPr="00CA2B3A">
          <w:rPr>
            <w:b w:val="0"/>
            <w:bCs w:val="0"/>
            <w:webHidden/>
          </w:rPr>
          <w:fldChar w:fldCharType="end"/>
        </w:r>
      </w:hyperlink>
    </w:p>
    <w:p w14:paraId="43BA9C52" w14:textId="5E4C4BCA" w:rsidR="00CA2B3A" w:rsidRPr="00CA2B3A" w:rsidRDefault="00FA47ED">
      <w:pPr>
        <w:pStyle w:val="TOC2"/>
        <w:rPr>
          <w:rFonts w:asciiTheme="minorHAnsi" w:eastAsiaTheme="minorEastAsia" w:hAnsiTheme="minorHAnsi" w:cstheme="minorBidi"/>
          <w:b w:val="0"/>
          <w:bCs w:val="0"/>
          <w:smallCaps w:val="0"/>
          <w:sz w:val="24"/>
        </w:rPr>
      </w:pPr>
      <w:hyperlink w:anchor="_Toc95222896" w:history="1">
        <w:r w:rsidR="00CA2B3A" w:rsidRPr="00CA2B3A">
          <w:rPr>
            <w:rStyle w:val="Hyperlink"/>
            <w:b w:val="0"/>
            <w:bCs w:val="0"/>
          </w:rPr>
          <w:t>Safety Analysis</w:t>
        </w:r>
        <w:r w:rsidR="00CA2B3A" w:rsidRPr="00CA2B3A">
          <w:rPr>
            <w:b w:val="0"/>
            <w:bCs w:val="0"/>
            <w:webHidden/>
          </w:rPr>
          <w:tab/>
        </w:r>
        <w:r w:rsidR="00CA2B3A" w:rsidRPr="00CA2B3A">
          <w:rPr>
            <w:b w:val="0"/>
            <w:bCs w:val="0"/>
            <w:webHidden/>
          </w:rPr>
          <w:fldChar w:fldCharType="begin"/>
        </w:r>
        <w:r w:rsidR="00CA2B3A" w:rsidRPr="00CA2B3A">
          <w:rPr>
            <w:b w:val="0"/>
            <w:bCs w:val="0"/>
            <w:webHidden/>
          </w:rPr>
          <w:instrText xml:space="preserve"> PAGEREF _Toc95222896 \h </w:instrText>
        </w:r>
        <w:r w:rsidR="00CA2B3A" w:rsidRPr="00CA2B3A">
          <w:rPr>
            <w:b w:val="0"/>
            <w:bCs w:val="0"/>
            <w:webHidden/>
          </w:rPr>
        </w:r>
        <w:r w:rsidR="00CA2B3A" w:rsidRPr="00CA2B3A">
          <w:rPr>
            <w:b w:val="0"/>
            <w:bCs w:val="0"/>
            <w:webHidden/>
          </w:rPr>
          <w:fldChar w:fldCharType="separate"/>
        </w:r>
        <w:r w:rsidR="00CA2B3A" w:rsidRPr="00CA2B3A">
          <w:rPr>
            <w:b w:val="0"/>
            <w:bCs w:val="0"/>
            <w:webHidden/>
          </w:rPr>
          <w:t>3</w:t>
        </w:r>
        <w:r w:rsidR="00CA2B3A" w:rsidRPr="00CA2B3A">
          <w:rPr>
            <w:b w:val="0"/>
            <w:bCs w:val="0"/>
            <w:webHidden/>
          </w:rPr>
          <w:fldChar w:fldCharType="end"/>
        </w:r>
      </w:hyperlink>
    </w:p>
    <w:p w14:paraId="690BD47F" w14:textId="6C62531C" w:rsidR="00CA2B3A" w:rsidRPr="00CA2B3A" w:rsidRDefault="00FA47ED">
      <w:pPr>
        <w:pStyle w:val="TOC2"/>
        <w:rPr>
          <w:rFonts w:asciiTheme="minorHAnsi" w:eastAsiaTheme="minorEastAsia" w:hAnsiTheme="minorHAnsi" w:cstheme="minorBidi"/>
          <w:b w:val="0"/>
          <w:bCs w:val="0"/>
          <w:smallCaps w:val="0"/>
          <w:sz w:val="24"/>
        </w:rPr>
      </w:pPr>
      <w:hyperlink w:anchor="_Toc95222897" w:history="1">
        <w:r w:rsidR="00CA2B3A" w:rsidRPr="00CA2B3A">
          <w:rPr>
            <w:rStyle w:val="Hyperlink"/>
            <w:b w:val="0"/>
            <w:bCs w:val="0"/>
          </w:rPr>
          <w:t>Calculations</w:t>
        </w:r>
        <w:r w:rsidR="00CA2B3A" w:rsidRPr="00CA2B3A">
          <w:rPr>
            <w:b w:val="0"/>
            <w:bCs w:val="0"/>
            <w:webHidden/>
          </w:rPr>
          <w:tab/>
        </w:r>
        <w:r w:rsidR="00CA2B3A" w:rsidRPr="00CA2B3A">
          <w:rPr>
            <w:b w:val="0"/>
            <w:bCs w:val="0"/>
            <w:webHidden/>
          </w:rPr>
          <w:fldChar w:fldCharType="begin"/>
        </w:r>
        <w:r w:rsidR="00CA2B3A" w:rsidRPr="00CA2B3A">
          <w:rPr>
            <w:b w:val="0"/>
            <w:bCs w:val="0"/>
            <w:webHidden/>
          </w:rPr>
          <w:instrText xml:space="preserve"> PAGEREF _Toc95222897 \h </w:instrText>
        </w:r>
        <w:r w:rsidR="00CA2B3A" w:rsidRPr="00CA2B3A">
          <w:rPr>
            <w:b w:val="0"/>
            <w:bCs w:val="0"/>
            <w:webHidden/>
          </w:rPr>
        </w:r>
        <w:r w:rsidR="00CA2B3A" w:rsidRPr="00CA2B3A">
          <w:rPr>
            <w:b w:val="0"/>
            <w:bCs w:val="0"/>
            <w:webHidden/>
          </w:rPr>
          <w:fldChar w:fldCharType="separate"/>
        </w:r>
        <w:r w:rsidR="00CA2B3A" w:rsidRPr="00CA2B3A">
          <w:rPr>
            <w:b w:val="0"/>
            <w:bCs w:val="0"/>
            <w:webHidden/>
          </w:rPr>
          <w:t>4</w:t>
        </w:r>
        <w:r w:rsidR="00CA2B3A" w:rsidRPr="00CA2B3A">
          <w:rPr>
            <w:b w:val="0"/>
            <w:bCs w:val="0"/>
            <w:webHidden/>
          </w:rPr>
          <w:fldChar w:fldCharType="end"/>
        </w:r>
      </w:hyperlink>
    </w:p>
    <w:p w14:paraId="05E3FCC2" w14:textId="4FA0B3FC" w:rsidR="00CA2B3A" w:rsidRPr="00CA2B3A" w:rsidRDefault="00FA47ED">
      <w:pPr>
        <w:pStyle w:val="TOC2"/>
        <w:rPr>
          <w:rFonts w:asciiTheme="minorHAnsi" w:eastAsiaTheme="minorEastAsia" w:hAnsiTheme="minorHAnsi" w:cstheme="minorBidi"/>
          <w:b w:val="0"/>
          <w:bCs w:val="0"/>
          <w:smallCaps w:val="0"/>
          <w:sz w:val="24"/>
        </w:rPr>
      </w:pPr>
      <w:hyperlink w:anchor="_Toc95222898" w:history="1">
        <w:r w:rsidR="00CA2B3A" w:rsidRPr="00CA2B3A">
          <w:rPr>
            <w:rStyle w:val="Hyperlink"/>
            <w:b w:val="0"/>
            <w:bCs w:val="0"/>
          </w:rPr>
          <w:t>Simulation</w:t>
        </w:r>
        <w:r w:rsidR="00CA2B3A" w:rsidRPr="00CA2B3A">
          <w:rPr>
            <w:b w:val="0"/>
            <w:bCs w:val="0"/>
            <w:webHidden/>
          </w:rPr>
          <w:tab/>
        </w:r>
        <w:r w:rsidR="00CA2B3A" w:rsidRPr="00CA2B3A">
          <w:rPr>
            <w:b w:val="0"/>
            <w:bCs w:val="0"/>
            <w:webHidden/>
          </w:rPr>
          <w:fldChar w:fldCharType="begin"/>
        </w:r>
        <w:r w:rsidR="00CA2B3A" w:rsidRPr="00CA2B3A">
          <w:rPr>
            <w:b w:val="0"/>
            <w:bCs w:val="0"/>
            <w:webHidden/>
          </w:rPr>
          <w:instrText xml:space="preserve"> PAGEREF _Toc95222898 \h </w:instrText>
        </w:r>
        <w:r w:rsidR="00CA2B3A" w:rsidRPr="00CA2B3A">
          <w:rPr>
            <w:b w:val="0"/>
            <w:bCs w:val="0"/>
            <w:webHidden/>
          </w:rPr>
        </w:r>
        <w:r w:rsidR="00CA2B3A" w:rsidRPr="00CA2B3A">
          <w:rPr>
            <w:b w:val="0"/>
            <w:bCs w:val="0"/>
            <w:webHidden/>
          </w:rPr>
          <w:fldChar w:fldCharType="separate"/>
        </w:r>
        <w:r w:rsidR="00CA2B3A" w:rsidRPr="00CA2B3A">
          <w:rPr>
            <w:b w:val="0"/>
            <w:bCs w:val="0"/>
            <w:webHidden/>
          </w:rPr>
          <w:t>5</w:t>
        </w:r>
        <w:r w:rsidR="00CA2B3A" w:rsidRPr="00CA2B3A">
          <w:rPr>
            <w:b w:val="0"/>
            <w:bCs w:val="0"/>
            <w:webHidden/>
          </w:rPr>
          <w:fldChar w:fldCharType="end"/>
        </w:r>
      </w:hyperlink>
    </w:p>
    <w:p w14:paraId="1664522E" w14:textId="029A3364" w:rsidR="00CA2B3A" w:rsidRPr="00CA2B3A" w:rsidRDefault="00FA47ED">
      <w:pPr>
        <w:pStyle w:val="TOC2"/>
        <w:rPr>
          <w:rFonts w:asciiTheme="minorHAnsi" w:eastAsiaTheme="minorEastAsia" w:hAnsiTheme="minorHAnsi" w:cstheme="minorBidi"/>
          <w:b w:val="0"/>
          <w:bCs w:val="0"/>
          <w:smallCaps w:val="0"/>
          <w:sz w:val="24"/>
        </w:rPr>
      </w:pPr>
      <w:hyperlink w:anchor="_Toc95222899" w:history="1">
        <w:r w:rsidR="00CA2B3A" w:rsidRPr="00CA2B3A">
          <w:rPr>
            <w:rStyle w:val="Hyperlink"/>
            <w:b w:val="0"/>
            <w:bCs w:val="0"/>
          </w:rPr>
          <w:t>Chemical Hazard Analysis</w:t>
        </w:r>
        <w:r w:rsidR="00CA2B3A" w:rsidRPr="00CA2B3A">
          <w:rPr>
            <w:b w:val="0"/>
            <w:bCs w:val="0"/>
            <w:webHidden/>
          </w:rPr>
          <w:tab/>
        </w:r>
        <w:r w:rsidR="00CA2B3A" w:rsidRPr="00CA2B3A">
          <w:rPr>
            <w:b w:val="0"/>
            <w:bCs w:val="0"/>
            <w:webHidden/>
          </w:rPr>
          <w:fldChar w:fldCharType="begin"/>
        </w:r>
        <w:r w:rsidR="00CA2B3A" w:rsidRPr="00CA2B3A">
          <w:rPr>
            <w:b w:val="0"/>
            <w:bCs w:val="0"/>
            <w:webHidden/>
          </w:rPr>
          <w:instrText xml:space="preserve"> PAGEREF _Toc95222899 \h </w:instrText>
        </w:r>
        <w:r w:rsidR="00CA2B3A" w:rsidRPr="00CA2B3A">
          <w:rPr>
            <w:b w:val="0"/>
            <w:bCs w:val="0"/>
            <w:webHidden/>
          </w:rPr>
        </w:r>
        <w:r w:rsidR="00CA2B3A" w:rsidRPr="00CA2B3A">
          <w:rPr>
            <w:b w:val="0"/>
            <w:bCs w:val="0"/>
            <w:webHidden/>
          </w:rPr>
          <w:fldChar w:fldCharType="separate"/>
        </w:r>
        <w:r w:rsidR="00CA2B3A" w:rsidRPr="00CA2B3A">
          <w:rPr>
            <w:b w:val="0"/>
            <w:bCs w:val="0"/>
            <w:webHidden/>
          </w:rPr>
          <w:t>7</w:t>
        </w:r>
        <w:r w:rsidR="00CA2B3A" w:rsidRPr="00CA2B3A">
          <w:rPr>
            <w:b w:val="0"/>
            <w:bCs w:val="0"/>
            <w:webHidden/>
          </w:rPr>
          <w:fldChar w:fldCharType="end"/>
        </w:r>
      </w:hyperlink>
    </w:p>
    <w:p w14:paraId="21B16EED" w14:textId="5E537A1E" w:rsidR="00CA2B3A" w:rsidRPr="00CA2B3A" w:rsidRDefault="00FA47ED">
      <w:pPr>
        <w:pStyle w:val="TOC2"/>
        <w:rPr>
          <w:rFonts w:asciiTheme="minorHAnsi" w:eastAsiaTheme="minorEastAsia" w:hAnsiTheme="minorHAnsi" w:cstheme="minorBidi"/>
          <w:b w:val="0"/>
          <w:bCs w:val="0"/>
          <w:smallCaps w:val="0"/>
          <w:sz w:val="24"/>
        </w:rPr>
      </w:pPr>
      <w:hyperlink w:anchor="_Toc95222900" w:history="1">
        <w:r w:rsidR="00CA2B3A" w:rsidRPr="00CA2B3A">
          <w:rPr>
            <w:rStyle w:val="Hyperlink"/>
            <w:b w:val="0"/>
            <w:bCs w:val="0"/>
          </w:rPr>
          <w:t>Bow Tie Analysis</w:t>
        </w:r>
        <w:r w:rsidR="00CA2B3A" w:rsidRPr="00CA2B3A">
          <w:rPr>
            <w:b w:val="0"/>
            <w:bCs w:val="0"/>
            <w:webHidden/>
          </w:rPr>
          <w:tab/>
        </w:r>
        <w:r w:rsidR="00CA2B3A" w:rsidRPr="00CA2B3A">
          <w:rPr>
            <w:b w:val="0"/>
            <w:bCs w:val="0"/>
            <w:webHidden/>
          </w:rPr>
          <w:fldChar w:fldCharType="begin"/>
        </w:r>
        <w:r w:rsidR="00CA2B3A" w:rsidRPr="00CA2B3A">
          <w:rPr>
            <w:b w:val="0"/>
            <w:bCs w:val="0"/>
            <w:webHidden/>
          </w:rPr>
          <w:instrText xml:space="preserve"> PAGEREF _Toc95222900 \h </w:instrText>
        </w:r>
        <w:r w:rsidR="00CA2B3A" w:rsidRPr="00CA2B3A">
          <w:rPr>
            <w:b w:val="0"/>
            <w:bCs w:val="0"/>
            <w:webHidden/>
          </w:rPr>
        </w:r>
        <w:r w:rsidR="00CA2B3A" w:rsidRPr="00CA2B3A">
          <w:rPr>
            <w:b w:val="0"/>
            <w:bCs w:val="0"/>
            <w:webHidden/>
          </w:rPr>
          <w:fldChar w:fldCharType="separate"/>
        </w:r>
        <w:r w:rsidR="00CA2B3A" w:rsidRPr="00CA2B3A">
          <w:rPr>
            <w:b w:val="0"/>
            <w:bCs w:val="0"/>
            <w:webHidden/>
          </w:rPr>
          <w:t>7</w:t>
        </w:r>
        <w:r w:rsidR="00CA2B3A" w:rsidRPr="00CA2B3A">
          <w:rPr>
            <w:b w:val="0"/>
            <w:bCs w:val="0"/>
            <w:webHidden/>
          </w:rPr>
          <w:fldChar w:fldCharType="end"/>
        </w:r>
      </w:hyperlink>
    </w:p>
    <w:p w14:paraId="2EF94720" w14:textId="7CB5BEF3" w:rsidR="00CA2B3A" w:rsidRPr="00CA2B3A" w:rsidRDefault="00FA47ED">
      <w:pPr>
        <w:pStyle w:val="TOC2"/>
        <w:rPr>
          <w:rFonts w:asciiTheme="minorHAnsi" w:eastAsiaTheme="minorEastAsia" w:hAnsiTheme="minorHAnsi" w:cstheme="minorBidi"/>
          <w:b w:val="0"/>
          <w:bCs w:val="0"/>
          <w:smallCaps w:val="0"/>
          <w:sz w:val="24"/>
        </w:rPr>
      </w:pPr>
      <w:hyperlink w:anchor="_Toc95222901" w:history="1">
        <w:r w:rsidR="00CA2B3A" w:rsidRPr="00CA2B3A">
          <w:rPr>
            <w:rStyle w:val="Hyperlink"/>
            <w:b w:val="0"/>
            <w:bCs w:val="0"/>
          </w:rPr>
          <w:t>Reflection</w:t>
        </w:r>
        <w:r w:rsidR="00CA2B3A" w:rsidRPr="00CA2B3A">
          <w:rPr>
            <w:b w:val="0"/>
            <w:bCs w:val="0"/>
            <w:webHidden/>
          </w:rPr>
          <w:tab/>
        </w:r>
        <w:r w:rsidR="00CA2B3A" w:rsidRPr="00CA2B3A">
          <w:rPr>
            <w:b w:val="0"/>
            <w:bCs w:val="0"/>
            <w:webHidden/>
          </w:rPr>
          <w:fldChar w:fldCharType="begin"/>
        </w:r>
        <w:r w:rsidR="00CA2B3A" w:rsidRPr="00CA2B3A">
          <w:rPr>
            <w:b w:val="0"/>
            <w:bCs w:val="0"/>
            <w:webHidden/>
          </w:rPr>
          <w:instrText xml:space="preserve"> PAGEREF _Toc95222901 \h </w:instrText>
        </w:r>
        <w:r w:rsidR="00CA2B3A" w:rsidRPr="00CA2B3A">
          <w:rPr>
            <w:b w:val="0"/>
            <w:bCs w:val="0"/>
            <w:webHidden/>
          </w:rPr>
        </w:r>
        <w:r w:rsidR="00CA2B3A" w:rsidRPr="00CA2B3A">
          <w:rPr>
            <w:b w:val="0"/>
            <w:bCs w:val="0"/>
            <w:webHidden/>
          </w:rPr>
          <w:fldChar w:fldCharType="separate"/>
        </w:r>
        <w:r w:rsidR="00CA2B3A" w:rsidRPr="00CA2B3A">
          <w:rPr>
            <w:b w:val="0"/>
            <w:bCs w:val="0"/>
            <w:webHidden/>
          </w:rPr>
          <w:t>7</w:t>
        </w:r>
        <w:r w:rsidR="00CA2B3A" w:rsidRPr="00CA2B3A">
          <w:rPr>
            <w:b w:val="0"/>
            <w:bCs w:val="0"/>
            <w:webHidden/>
          </w:rPr>
          <w:fldChar w:fldCharType="end"/>
        </w:r>
      </w:hyperlink>
    </w:p>
    <w:p w14:paraId="2C2A65FA" w14:textId="087C6DB6" w:rsidR="00CA2B3A" w:rsidRDefault="00FA47ED">
      <w:pPr>
        <w:pStyle w:val="TOC1"/>
        <w:tabs>
          <w:tab w:val="right" w:leader="dot" w:pos="9350"/>
        </w:tabs>
        <w:rPr>
          <w:rFonts w:eastAsiaTheme="minorEastAsia" w:cstheme="minorBidi"/>
          <w:b w:val="0"/>
          <w:bCs w:val="0"/>
          <w:caps w:val="0"/>
          <w:noProof/>
          <w:sz w:val="24"/>
          <w:lang w:eastAsia="zh-CN"/>
        </w:rPr>
      </w:pPr>
      <w:hyperlink w:anchor="_Toc95222902" w:history="1">
        <w:r w:rsidR="00CA2B3A" w:rsidRPr="00487691">
          <w:rPr>
            <w:rStyle w:val="Hyperlink"/>
            <w:rFonts w:ascii="Verdana" w:eastAsia="Verdana" w:hAnsi="Verdana" w:cs="Verdana"/>
            <w:noProof/>
          </w:rPr>
          <w:t>Advanced Process Safety Modules</w:t>
        </w:r>
        <w:r w:rsidR="00CA2B3A">
          <w:rPr>
            <w:noProof/>
            <w:webHidden/>
          </w:rPr>
          <w:tab/>
        </w:r>
        <w:r w:rsidR="00CA2B3A">
          <w:rPr>
            <w:noProof/>
            <w:webHidden/>
          </w:rPr>
          <w:fldChar w:fldCharType="begin"/>
        </w:r>
        <w:r w:rsidR="00CA2B3A">
          <w:rPr>
            <w:noProof/>
            <w:webHidden/>
          </w:rPr>
          <w:instrText xml:space="preserve"> PAGEREF _Toc95222902 \h </w:instrText>
        </w:r>
        <w:r w:rsidR="00CA2B3A">
          <w:rPr>
            <w:noProof/>
            <w:webHidden/>
          </w:rPr>
        </w:r>
        <w:r w:rsidR="00CA2B3A">
          <w:rPr>
            <w:noProof/>
            <w:webHidden/>
          </w:rPr>
          <w:fldChar w:fldCharType="separate"/>
        </w:r>
        <w:r w:rsidR="00CA2B3A">
          <w:rPr>
            <w:noProof/>
            <w:webHidden/>
          </w:rPr>
          <w:t>8</w:t>
        </w:r>
        <w:r w:rsidR="00CA2B3A">
          <w:rPr>
            <w:noProof/>
            <w:webHidden/>
          </w:rPr>
          <w:fldChar w:fldCharType="end"/>
        </w:r>
      </w:hyperlink>
    </w:p>
    <w:p w14:paraId="7196E901" w14:textId="7630F82B" w:rsidR="00CA2B3A" w:rsidRPr="00CA2B3A" w:rsidRDefault="00FA47ED">
      <w:pPr>
        <w:pStyle w:val="TOC2"/>
        <w:rPr>
          <w:rFonts w:asciiTheme="minorHAnsi" w:eastAsiaTheme="minorEastAsia" w:hAnsiTheme="minorHAnsi" w:cstheme="minorBidi"/>
          <w:b w:val="0"/>
          <w:bCs w:val="0"/>
          <w:smallCaps w:val="0"/>
          <w:sz w:val="24"/>
        </w:rPr>
      </w:pPr>
      <w:hyperlink w:anchor="_Toc95222903" w:history="1">
        <w:r w:rsidR="00CA2B3A" w:rsidRPr="00CA2B3A">
          <w:rPr>
            <w:rStyle w:val="Hyperlink"/>
            <w:b w:val="0"/>
            <w:bCs w:val="0"/>
          </w:rPr>
          <w:t>Hazard and Operability (HAZOP) Study</w:t>
        </w:r>
        <w:r w:rsidR="00CA2B3A" w:rsidRPr="00CA2B3A">
          <w:rPr>
            <w:b w:val="0"/>
            <w:bCs w:val="0"/>
            <w:webHidden/>
          </w:rPr>
          <w:tab/>
        </w:r>
        <w:r w:rsidR="00CA2B3A" w:rsidRPr="00CA2B3A">
          <w:rPr>
            <w:b w:val="0"/>
            <w:bCs w:val="0"/>
            <w:webHidden/>
          </w:rPr>
          <w:fldChar w:fldCharType="begin"/>
        </w:r>
        <w:r w:rsidR="00CA2B3A" w:rsidRPr="00CA2B3A">
          <w:rPr>
            <w:b w:val="0"/>
            <w:bCs w:val="0"/>
            <w:webHidden/>
          </w:rPr>
          <w:instrText xml:space="preserve"> PAGEREF _Toc95222903 \h </w:instrText>
        </w:r>
        <w:r w:rsidR="00CA2B3A" w:rsidRPr="00CA2B3A">
          <w:rPr>
            <w:b w:val="0"/>
            <w:bCs w:val="0"/>
            <w:webHidden/>
          </w:rPr>
        </w:r>
        <w:r w:rsidR="00CA2B3A" w:rsidRPr="00CA2B3A">
          <w:rPr>
            <w:b w:val="0"/>
            <w:bCs w:val="0"/>
            <w:webHidden/>
          </w:rPr>
          <w:fldChar w:fldCharType="separate"/>
        </w:r>
        <w:r w:rsidR="00CA2B3A" w:rsidRPr="00CA2B3A">
          <w:rPr>
            <w:b w:val="0"/>
            <w:bCs w:val="0"/>
            <w:webHidden/>
          </w:rPr>
          <w:t>8</w:t>
        </w:r>
        <w:r w:rsidR="00CA2B3A" w:rsidRPr="00CA2B3A">
          <w:rPr>
            <w:b w:val="0"/>
            <w:bCs w:val="0"/>
            <w:webHidden/>
          </w:rPr>
          <w:fldChar w:fldCharType="end"/>
        </w:r>
      </w:hyperlink>
    </w:p>
    <w:p w14:paraId="4575CC9D" w14:textId="12A1C2D0" w:rsidR="00CA2B3A" w:rsidRPr="00CA2B3A" w:rsidRDefault="00FA47ED">
      <w:pPr>
        <w:pStyle w:val="TOC2"/>
        <w:rPr>
          <w:rFonts w:asciiTheme="minorHAnsi" w:eastAsiaTheme="minorEastAsia" w:hAnsiTheme="minorHAnsi" w:cstheme="minorBidi"/>
          <w:b w:val="0"/>
          <w:bCs w:val="0"/>
          <w:smallCaps w:val="0"/>
          <w:sz w:val="24"/>
        </w:rPr>
      </w:pPr>
      <w:hyperlink w:anchor="_Toc95222904" w:history="1">
        <w:r w:rsidR="00CA2B3A" w:rsidRPr="00CA2B3A">
          <w:rPr>
            <w:rStyle w:val="Hyperlink"/>
            <w:b w:val="0"/>
            <w:bCs w:val="0"/>
          </w:rPr>
          <w:t>Layers of Protection Analysis (LOPA)</w:t>
        </w:r>
        <w:r w:rsidR="00CA2B3A" w:rsidRPr="00CA2B3A">
          <w:rPr>
            <w:b w:val="0"/>
            <w:bCs w:val="0"/>
            <w:webHidden/>
          </w:rPr>
          <w:tab/>
        </w:r>
        <w:r w:rsidR="00CA2B3A" w:rsidRPr="00CA2B3A">
          <w:rPr>
            <w:b w:val="0"/>
            <w:bCs w:val="0"/>
            <w:webHidden/>
          </w:rPr>
          <w:fldChar w:fldCharType="begin"/>
        </w:r>
        <w:r w:rsidR="00CA2B3A" w:rsidRPr="00CA2B3A">
          <w:rPr>
            <w:b w:val="0"/>
            <w:bCs w:val="0"/>
            <w:webHidden/>
          </w:rPr>
          <w:instrText xml:space="preserve"> PAGEREF _Toc95222904 \h </w:instrText>
        </w:r>
        <w:r w:rsidR="00CA2B3A" w:rsidRPr="00CA2B3A">
          <w:rPr>
            <w:b w:val="0"/>
            <w:bCs w:val="0"/>
            <w:webHidden/>
          </w:rPr>
        </w:r>
        <w:r w:rsidR="00CA2B3A" w:rsidRPr="00CA2B3A">
          <w:rPr>
            <w:b w:val="0"/>
            <w:bCs w:val="0"/>
            <w:webHidden/>
          </w:rPr>
          <w:fldChar w:fldCharType="separate"/>
        </w:r>
        <w:r w:rsidR="00CA2B3A" w:rsidRPr="00CA2B3A">
          <w:rPr>
            <w:b w:val="0"/>
            <w:bCs w:val="0"/>
            <w:webHidden/>
          </w:rPr>
          <w:t>10</w:t>
        </w:r>
        <w:r w:rsidR="00CA2B3A" w:rsidRPr="00CA2B3A">
          <w:rPr>
            <w:b w:val="0"/>
            <w:bCs w:val="0"/>
            <w:webHidden/>
          </w:rPr>
          <w:fldChar w:fldCharType="end"/>
        </w:r>
      </w:hyperlink>
    </w:p>
    <w:p w14:paraId="5337899C" w14:textId="29395F1B" w:rsidR="00CA2B3A" w:rsidRDefault="00FA47ED">
      <w:pPr>
        <w:pStyle w:val="TOC1"/>
        <w:tabs>
          <w:tab w:val="right" w:leader="dot" w:pos="9350"/>
        </w:tabs>
        <w:rPr>
          <w:rFonts w:eastAsiaTheme="minorEastAsia" w:cstheme="minorBidi"/>
          <w:b w:val="0"/>
          <w:bCs w:val="0"/>
          <w:caps w:val="0"/>
          <w:noProof/>
          <w:sz w:val="24"/>
          <w:lang w:eastAsia="zh-CN"/>
        </w:rPr>
      </w:pPr>
      <w:hyperlink w:anchor="_Toc95222905" w:history="1">
        <w:r w:rsidR="00CA2B3A" w:rsidRPr="00487691">
          <w:rPr>
            <w:rStyle w:val="Hyperlink"/>
            <w:rFonts w:ascii="Verdana" w:eastAsia="Verdana" w:hAnsi="Verdana" w:cs="Verdana"/>
            <w:noProof/>
          </w:rPr>
          <w:t>References</w:t>
        </w:r>
        <w:r w:rsidR="00CA2B3A">
          <w:rPr>
            <w:noProof/>
            <w:webHidden/>
          </w:rPr>
          <w:tab/>
        </w:r>
        <w:r w:rsidR="00CA2B3A">
          <w:rPr>
            <w:noProof/>
            <w:webHidden/>
          </w:rPr>
          <w:fldChar w:fldCharType="begin"/>
        </w:r>
        <w:r w:rsidR="00CA2B3A">
          <w:rPr>
            <w:noProof/>
            <w:webHidden/>
          </w:rPr>
          <w:instrText xml:space="preserve"> PAGEREF _Toc95222905 \h </w:instrText>
        </w:r>
        <w:r w:rsidR="00CA2B3A">
          <w:rPr>
            <w:noProof/>
            <w:webHidden/>
          </w:rPr>
        </w:r>
        <w:r w:rsidR="00CA2B3A">
          <w:rPr>
            <w:noProof/>
            <w:webHidden/>
          </w:rPr>
          <w:fldChar w:fldCharType="separate"/>
        </w:r>
        <w:r w:rsidR="00CA2B3A">
          <w:rPr>
            <w:noProof/>
            <w:webHidden/>
          </w:rPr>
          <w:t>12</w:t>
        </w:r>
        <w:r w:rsidR="00CA2B3A">
          <w:rPr>
            <w:noProof/>
            <w:webHidden/>
          </w:rPr>
          <w:fldChar w:fldCharType="end"/>
        </w:r>
      </w:hyperlink>
    </w:p>
    <w:p w14:paraId="14A71910" w14:textId="61ADA2E9" w:rsidR="00CA2B3A" w:rsidRDefault="00FA47ED">
      <w:pPr>
        <w:pStyle w:val="TOC1"/>
        <w:tabs>
          <w:tab w:val="right" w:leader="dot" w:pos="9350"/>
        </w:tabs>
        <w:rPr>
          <w:rFonts w:eastAsiaTheme="minorEastAsia" w:cstheme="minorBidi"/>
          <w:b w:val="0"/>
          <w:bCs w:val="0"/>
          <w:caps w:val="0"/>
          <w:noProof/>
          <w:sz w:val="24"/>
          <w:lang w:eastAsia="zh-CN"/>
        </w:rPr>
      </w:pPr>
      <w:hyperlink w:anchor="_Toc95222906" w:history="1">
        <w:r w:rsidR="00CA2B3A" w:rsidRPr="00487691">
          <w:rPr>
            <w:rStyle w:val="Hyperlink"/>
            <w:rFonts w:ascii="Verdana" w:eastAsia="Verdana" w:hAnsi="Verdana" w:cs="Verdana"/>
            <w:noProof/>
          </w:rPr>
          <w:t>Definitions</w:t>
        </w:r>
        <w:r w:rsidR="00CA2B3A">
          <w:rPr>
            <w:noProof/>
            <w:webHidden/>
          </w:rPr>
          <w:tab/>
        </w:r>
        <w:r w:rsidR="00CA2B3A">
          <w:rPr>
            <w:noProof/>
            <w:webHidden/>
          </w:rPr>
          <w:fldChar w:fldCharType="begin"/>
        </w:r>
        <w:r w:rsidR="00CA2B3A">
          <w:rPr>
            <w:noProof/>
            <w:webHidden/>
          </w:rPr>
          <w:instrText xml:space="preserve"> PAGEREF _Toc95222906 \h </w:instrText>
        </w:r>
        <w:r w:rsidR="00CA2B3A">
          <w:rPr>
            <w:noProof/>
            <w:webHidden/>
          </w:rPr>
        </w:r>
        <w:r w:rsidR="00CA2B3A">
          <w:rPr>
            <w:noProof/>
            <w:webHidden/>
          </w:rPr>
          <w:fldChar w:fldCharType="separate"/>
        </w:r>
        <w:r w:rsidR="00CA2B3A">
          <w:rPr>
            <w:noProof/>
            <w:webHidden/>
          </w:rPr>
          <w:t>13</w:t>
        </w:r>
        <w:r w:rsidR="00CA2B3A">
          <w:rPr>
            <w:noProof/>
            <w:webHidden/>
          </w:rPr>
          <w:fldChar w:fldCharType="end"/>
        </w:r>
      </w:hyperlink>
    </w:p>
    <w:p w14:paraId="69794A29" w14:textId="0A0B001F" w:rsidR="00CA2B3A" w:rsidRPr="00CA2B3A" w:rsidRDefault="00FA47ED">
      <w:pPr>
        <w:pStyle w:val="TOC2"/>
        <w:rPr>
          <w:rFonts w:asciiTheme="minorHAnsi" w:eastAsiaTheme="minorEastAsia" w:hAnsiTheme="minorHAnsi" w:cstheme="minorBidi"/>
          <w:b w:val="0"/>
          <w:bCs w:val="0"/>
          <w:smallCaps w:val="0"/>
          <w:sz w:val="24"/>
        </w:rPr>
      </w:pPr>
      <w:hyperlink w:anchor="_Toc95222907" w:history="1">
        <w:r w:rsidR="00CA2B3A" w:rsidRPr="00CA2B3A">
          <w:rPr>
            <w:rStyle w:val="Hyperlink"/>
            <w:b w:val="0"/>
            <w:bCs w:val="0"/>
          </w:rPr>
          <w:t>General Process Safety Definitions</w:t>
        </w:r>
        <w:r w:rsidR="00CA2B3A" w:rsidRPr="00CA2B3A">
          <w:rPr>
            <w:b w:val="0"/>
            <w:bCs w:val="0"/>
            <w:webHidden/>
          </w:rPr>
          <w:tab/>
        </w:r>
        <w:r w:rsidR="00CA2B3A" w:rsidRPr="00CA2B3A">
          <w:rPr>
            <w:b w:val="0"/>
            <w:bCs w:val="0"/>
            <w:webHidden/>
          </w:rPr>
          <w:fldChar w:fldCharType="begin"/>
        </w:r>
        <w:r w:rsidR="00CA2B3A" w:rsidRPr="00CA2B3A">
          <w:rPr>
            <w:b w:val="0"/>
            <w:bCs w:val="0"/>
            <w:webHidden/>
          </w:rPr>
          <w:instrText xml:space="preserve"> PAGEREF _Toc95222907 \h </w:instrText>
        </w:r>
        <w:r w:rsidR="00CA2B3A" w:rsidRPr="00CA2B3A">
          <w:rPr>
            <w:b w:val="0"/>
            <w:bCs w:val="0"/>
            <w:webHidden/>
          </w:rPr>
        </w:r>
        <w:r w:rsidR="00CA2B3A" w:rsidRPr="00CA2B3A">
          <w:rPr>
            <w:b w:val="0"/>
            <w:bCs w:val="0"/>
            <w:webHidden/>
          </w:rPr>
          <w:fldChar w:fldCharType="separate"/>
        </w:r>
        <w:r w:rsidR="00CA2B3A" w:rsidRPr="00CA2B3A">
          <w:rPr>
            <w:b w:val="0"/>
            <w:bCs w:val="0"/>
            <w:webHidden/>
          </w:rPr>
          <w:t>13</w:t>
        </w:r>
        <w:r w:rsidR="00CA2B3A" w:rsidRPr="00CA2B3A">
          <w:rPr>
            <w:b w:val="0"/>
            <w:bCs w:val="0"/>
            <w:webHidden/>
          </w:rPr>
          <w:fldChar w:fldCharType="end"/>
        </w:r>
      </w:hyperlink>
    </w:p>
    <w:p w14:paraId="6D1EEE71" w14:textId="59310EE1" w:rsidR="00CA2B3A" w:rsidRPr="00CA2B3A" w:rsidRDefault="00FA47ED">
      <w:pPr>
        <w:pStyle w:val="TOC2"/>
        <w:rPr>
          <w:rFonts w:asciiTheme="minorHAnsi" w:eastAsiaTheme="minorEastAsia" w:hAnsiTheme="minorHAnsi" w:cstheme="minorBidi"/>
          <w:b w:val="0"/>
          <w:bCs w:val="0"/>
          <w:smallCaps w:val="0"/>
          <w:sz w:val="24"/>
        </w:rPr>
      </w:pPr>
      <w:hyperlink w:anchor="_Toc95222908" w:history="1">
        <w:r w:rsidR="00CA2B3A" w:rsidRPr="00CA2B3A">
          <w:rPr>
            <w:rStyle w:val="Hyperlink"/>
            <w:b w:val="0"/>
            <w:bCs w:val="0"/>
          </w:rPr>
          <w:t>Module Specific to Praxair Fire and Explosion</w:t>
        </w:r>
        <w:r w:rsidR="00CA2B3A" w:rsidRPr="00CA2B3A">
          <w:rPr>
            <w:b w:val="0"/>
            <w:bCs w:val="0"/>
            <w:webHidden/>
          </w:rPr>
          <w:tab/>
        </w:r>
        <w:r w:rsidR="00CA2B3A" w:rsidRPr="00CA2B3A">
          <w:rPr>
            <w:b w:val="0"/>
            <w:bCs w:val="0"/>
            <w:webHidden/>
          </w:rPr>
          <w:fldChar w:fldCharType="begin"/>
        </w:r>
        <w:r w:rsidR="00CA2B3A" w:rsidRPr="00CA2B3A">
          <w:rPr>
            <w:b w:val="0"/>
            <w:bCs w:val="0"/>
            <w:webHidden/>
          </w:rPr>
          <w:instrText xml:space="preserve"> PAGEREF _Toc95222908 \h </w:instrText>
        </w:r>
        <w:r w:rsidR="00CA2B3A" w:rsidRPr="00CA2B3A">
          <w:rPr>
            <w:b w:val="0"/>
            <w:bCs w:val="0"/>
            <w:webHidden/>
          </w:rPr>
        </w:r>
        <w:r w:rsidR="00CA2B3A" w:rsidRPr="00CA2B3A">
          <w:rPr>
            <w:b w:val="0"/>
            <w:bCs w:val="0"/>
            <w:webHidden/>
          </w:rPr>
          <w:fldChar w:fldCharType="separate"/>
        </w:r>
        <w:r w:rsidR="00CA2B3A" w:rsidRPr="00CA2B3A">
          <w:rPr>
            <w:b w:val="0"/>
            <w:bCs w:val="0"/>
            <w:webHidden/>
          </w:rPr>
          <w:t>14</w:t>
        </w:r>
        <w:r w:rsidR="00CA2B3A" w:rsidRPr="00CA2B3A">
          <w:rPr>
            <w:b w:val="0"/>
            <w:bCs w:val="0"/>
            <w:webHidden/>
          </w:rPr>
          <w:fldChar w:fldCharType="end"/>
        </w:r>
      </w:hyperlink>
    </w:p>
    <w:p w14:paraId="56AE664D" w14:textId="40D92DE1" w:rsidR="00CA2B3A" w:rsidRPr="00CA2B3A" w:rsidRDefault="00FA47ED">
      <w:pPr>
        <w:pStyle w:val="TOC2"/>
        <w:rPr>
          <w:rFonts w:asciiTheme="minorHAnsi" w:eastAsiaTheme="minorEastAsia" w:hAnsiTheme="minorHAnsi" w:cstheme="minorBidi"/>
          <w:b w:val="0"/>
          <w:bCs w:val="0"/>
          <w:smallCaps w:val="0"/>
          <w:sz w:val="24"/>
        </w:rPr>
      </w:pPr>
      <w:hyperlink w:anchor="_Toc95222909" w:history="1">
        <w:r w:rsidR="00CA2B3A" w:rsidRPr="00CA2B3A">
          <w:rPr>
            <w:rStyle w:val="Hyperlink"/>
            <w:b w:val="0"/>
            <w:bCs w:val="0"/>
          </w:rPr>
          <w:t>General Nomenclature</w:t>
        </w:r>
        <w:r w:rsidR="00CA2B3A" w:rsidRPr="00CA2B3A">
          <w:rPr>
            <w:b w:val="0"/>
            <w:bCs w:val="0"/>
            <w:webHidden/>
          </w:rPr>
          <w:tab/>
        </w:r>
        <w:r w:rsidR="00CA2B3A" w:rsidRPr="00CA2B3A">
          <w:rPr>
            <w:b w:val="0"/>
            <w:bCs w:val="0"/>
            <w:webHidden/>
          </w:rPr>
          <w:fldChar w:fldCharType="begin"/>
        </w:r>
        <w:r w:rsidR="00CA2B3A" w:rsidRPr="00CA2B3A">
          <w:rPr>
            <w:b w:val="0"/>
            <w:bCs w:val="0"/>
            <w:webHidden/>
          </w:rPr>
          <w:instrText xml:space="preserve"> PAGEREF _Toc95222909 \h </w:instrText>
        </w:r>
        <w:r w:rsidR="00CA2B3A" w:rsidRPr="00CA2B3A">
          <w:rPr>
            <w:b w:val="0"/>
            <w:bCs w:val="0"/>
            <w:webHidden/>
          </w:rPr>
        </w:r>
        <w:r w:rsidR="00CA2B3A" w:rsidRPr="00CA2B3A">
          <w:rPr>
            <w:b w:val="0"/>
            <w:bCs w:val="0"/>
            <w:webHidden/>
          </w:rPr>
          <w:fldChar w:fldCharType="separate"/>
        </w:r>
        <w:r w:rsidR="00CA2B3A" w:rsidRPr="00CA2B3A">
          <w:rPr>
            <w:b w:val="0"/>
            <w:bCs w:val="0"/>
            <w:webHidden/>
          </w:rPr>
          <w:t>14</w:t>
        </w:r>
        <w:r w:rsidR="00CA2B3A" w:rsidRPr="00CA2B3A">
          <w:rPr>
            <w:b w:val="0"/>
            <w:bCs w:val="0"/>
            <w:webHidden/>
          </w:rPr>
          <w:fldChar w:fldCharType="end"/>
        </w:r>
      </w:hyperlink>
    </w:p>
    <w:p w14:paraId="42E24A47" w14:textId="7B977E8C" w:rsidR="002F47D6" w:rsidRPr="002F47D6" w:rsidRDefault="00A971D9" w:rsidP="00A971D9">
      <w:pPr>
        <w:pStyle w:val="Heading2"/>
        <w:spacing w:before="360" w:after="80"/>
        <w:rPr>
          <w:rFonts w:ascii="Verdana" w:eastAsia="Verdana" w:hAnsi="Verdana" w:cs="Verdana"/>
          <w:b/>
          <w:color w:val="auto"/>
          <w:sz w:val="36"/>
          <w:szCs w:val="36"/>
          <w:lang w:eastAsia="zh-CN"/>
        </w:rPr>
      </w:pPr>
      <w:r>
        <w:rPr>
          <w:rFonts w:ascii="Verdana" w:eastAsia="Verdana" w:hAnsi="Verdana" w:cs="Verdana"/>
          <w:b/>
          <w:color w:val="auto"/>
          <w:sz w:val="36"/>
          <w:szCs w:val="36"/>
          <w:lang w:eastAsia="zh-CN"/>
        </w:rPr>
        <w:lastRenderedPageBreak/>
        <w:fldChar w:fldCharType="end"/>
      </w:r>
      <w:bookmarkStart w:id="13" w:name="_Toc93500384"/>
      <w:bookmarkStart w:id="14" w:name="_Toc93500473"/>
      <w:bookmarkStart w:id="15" w:name="_Toc95222894"/>
      <w:r w:rsidR="00A206AB" w:rsidRPr="00A206AB">
        <w:rPr>
          <w:rFonts w:ascii="Verdana" w:eastAsia="Verdana" w:hAnsi="Verdana" w:cs="Verdana"/>
          <w:b/>
          <w:color w:val="auto"/>
          <w:sz w:val="36"/>
          <w:szCs w:val="36"/>
          <w:lang w:eastAsia="zh-CN"/>
        </w:rPr>
        <w:t>P</w:t>
      </w:r>
      <w:r w:rsidR="009815EB" w:rsidRPr="002F47D6">
        <w:rPr>
          <w:rFonts w:ascii="Verdana" w:eastAsia="Verdana" w:hAnsi="Verdana" w:cs="Verdana"/>
          <w:b/>
          <w:color w:val="auto"/>
          <w:sz w:val="36"/>
          <w:szCs w:val="36"/>
          <w:lang w:eastAsia="zh-CN"/>
        </w:rPr>
        <w:t>roblem Statement</w:t>
      </w:r>
      <w:bookmarkEnd w:id="8"/>
      <w:bookmarkEnd w:id="9"/>
      <w:bookmarkEnd w:id="10"/>
      <w:bookmarkEnd w:id="11"/>
      <w:bookmarkEnd w:id="12"/>
      <w:bookmarkEnd w:id="13"/>
      <w:bookmarkEnd w:id="14"/>
      <w:bookmarkEnd w:id="15"/>
    </w:p>
    <w:p w14:paraId="0A47B1E1" w14:textId="77777777" w:rsidR="002F47D6" w:rsidRPr="002F47D6" w:rsidRDefault="002F47D6" w:rsidP="00CE135C">
      <w:pPr>
        <w:pBdr>
          <w:top w:val="nil"/>
          <w:left w:val="nil"/>
          <w:bottom w:val="nil"/>
          <w:right w:val="nil"/>
          <w:between w:val="nil"/>
        </w:pBdr>
        <w:spacing w:after="240"/>
        <w:rPr>
          <w:rFonts w:ascii="Verdana" w:eastAsia="Verdana" w:hAnsi="Verdana" w:cs="Verdana"/>
          <w:bCs/>
          <w:i/>
          <w:iCs/>
        </w:rPr>
      </w:pPr>
      <w:r w:rsidRPr="002F47D6">
        <w:rPr>
          <w:rFonts w:ascii="Verdana" w:eastAsia="Verdana" w:hAnsi="Verdana" w:cs="Verdana"/>
          <w:b/>
        </w:rPr>
        <w:t xml:space="preserve">Safety Module 1: </w:t>
      </w:r>
      <w:r w:rsidRPr="002F47D6">
        <w:rPr>
          <w:rFonts w:ascii="Verdana" w:eastAsia="Verdana" w:hAnsi="Verdana" w:cs="Verdana"/>
          <w:bCs/>
          <w:i/>
          <w:iCs/>
        </w:rPr>
        <w:t xml:space="preserve">Praxair Flammable Gas Cylinder Explosion, June 24, 2005, in St. Louis, MO.  </w:t>
      </w:r>
      <w:r w:rsidRPr="002F47D6">
        <w:rPr>
          <w:rFonts w:ascii="Verdana" w:eastAsia="Verdana" w:hAnsi="Verdana" w:cs="Verdana"/>
          <w:i/>
          <w:iCs/>
        </w:rPr>
        <w:t xml:space="preserve">Developed in </w:t>
      </w:r>
      <w:r w:rsidRPr="002F47D6">
        <w:rPr>
          <w:rFonts w:ascii="Verdana" w:eastAsia="Verdana" w:hAnsi="Verdana" w:cs="Verdana"/>
          <w:bCs/>
          <w:i/>
          <w:iCs/>
        </w:rPr>
        <w:t xml:space="preserve">collaboration with Kara </w:t>
      </w:r>
      <w:proofErr w:type="spellStart"/>
      <w:r w:rsidRPr="002F47D6">
        <w:rPr>
          <w:rFonts w:ascii="Verdana" w:eastAsia="Verdana" w:hAnsi="Verdana" w:cs="Verdana"/>
          <w:bCs/>
          <w:i/>
          <w:iCs/>
        </w:rPr>
        <w:t>Steshetz</w:t>
      </w:r>
      <w:proofErr w:type="spellEnd"/>
      <w:r w:rsidRPr="002F47D6">
        <w:rPr>
          <w:rFonts w:ascii="Verdana" w:eastAsia="Verdana" w:hAnsi="Verdana" w:cs="Verdana"/>
          <w:bCs/>
          <w:i/>
          <w:iCs/>
        </w:rPr>
        <w:t xml:space="preserve">, University of Michigan and Professor Andrej </w:t>
      </w:r>
      <w:proofErr w:type="spellStart"/>
      <w:r w:rsidRPr="002F47D6">
        <w:rPr>
          <w:rFonts w:ascii="Verdana" w:eastAsia="Verdana" w:hAnsi="Verdana" w:cs="Verdana"/>
          <w:bCs/>
          <w:i/>
          <w:iCs/>
        </w:rPr>
        <w:t>Lenert</w:t>
      </w:r>
      <w:proofErr w:type="spellEnd"/>
      <w:r w:rsidRPr="002F47D6">
        <w:rPr>
          <w:rFonts w:ascii="Verdana" w:eastAsia="Verdana" w:hAnsi="Verdana" w:cs="Verdana"/>
          <w:bCs/>
          <w:i/>
          <w:iCs/>
        </w:rPr>
        <w:t>, University of Michigan</w:t>
      </w:r>
      <w:r w:rsidRPr="002F47D6">
        <w:rPr>
          <w:rFonts w:ascii="Verdana" w:eastAsia="Verdana" w:hAnsi="Verdana" w:cs="Verdana"/>
          <w:bCs/>
        </w:rPr>
        <w:t xml:space="preserve"> </w:t>
      </w:r>
    </w:p>
    <w:p w14:paraId="07CF36BE" w14:textId="29957EE7" w:rsidR="009815EB" w:rsidRPr="002F47D6" w:rsidRDefault="009815EB" w:rsidP="00CE135C">
      <w:pPr>
        <w:spacing w:after="240"/>
        <w:ind w:left="360"/>
        <w:rPr>
          <w:rFonts w:ascii="Verdana" w:hAnsi="Verdana"/>
        </w:rPr>
      </w:pPr>
      <w:r w:rsidRPr="002F47D6">
        <w:rPr>
          <w:rFonts w:ascii="Verdana" w:hAnsi="Verdana"/>
        </w:rPr>
        <w:t>It was a hot day in St. Louis, 96°F (35.9°C), where Praxair had set cylinders with flammable gases on hot black asphalt pavement. Direct sunlight and radiant heat from the asphalt pavement</w:t>
      </w:r>
      <w:r w:rsidR="002F47D6">
        <w:rPr>
          <w:rFonts w:ascii="Verdana" w:hAnsi="Verdana"/>
          <w:vertAlign w:val="superscript"/>
        </w:rPr>
        <w:t xml:space="preserve">1 </w:t>
      </w:r>
      <w:r w:rsidRPr="002F47D6">
        <w:rPr>
          <w:rFonts w:ascii="Verdana" w:hAnsi="Verdana"/>
        </w:rPr>
        <w:t>heated the propylene cylinders.</w:t>
      </w:r>
    </w:p>
    <w:p w14:paraId="18167BC5" w14:textId="5EBB7E45" w:rsidR="002F47D6" w:rsidRPr="002F47D6" w:rsidRDefault="009815EB" w:rsidP="00CE135C">
      <w:pPr>
        <w:spacing w:after="240"/>
        <w:ind w:left="360"/>
        <w:rPr>
          <w:rFonts w:ascii="Verdana" w:hAnsi="Verdana"/>
        </w:rPr>
      </w:pPr>
      <w:r w:rsidRPr="002F47D6">
        <w:rPr>
          <w:rFonts w:ascii="Verdana" w:hAnsi="Verdana"/>
        </w:rPr>
        <w:t xml:space="preserve">The vapor pressure in a liquid propylene cylinder exceeded a faulty set pressure on the cylinder’s </w:t>
      </w:r>
      <w:hyperlink r:id="rId10" w:anchor="prv" w:history="1">
        <w:r w:rsidRPr="00FF4556">
          <w:rPr>
            <w:rStyle w:val="Hyperlink"/>
            <w:rFonts w:ascii="Verdana" w:hAnsi="Verdana"/>
          </w:rPr>
          <w:t>relief valve</w:t>
        </w:r>
      </w:hyperlink>
      <w:r w:rsidRPr="002F47D6">
        <w:rPr>
          <w:rFonts w:ascii="Verdana" w:hAnsi="Verdana"/>
        </w:rPr>
        <w:t xml:space="preserve"> that was too low, and propylene escaped into the yard. The resulting vapor plume found an ignition source and a fire started. The fire heated nearby acetylene and liquefied petroleum gas (LPG) cylinders and they in turn released more flammable gases, which enlarged the fire. </w:t>
      </w:r>
    </w:p>
    <w:p w14:paraId="7D20B72D" w14:textId="77777777" w:rsidR="009815EB" w:rsidRPr="002F47D6" w:rsidRDefault="009815EB" w:rsidP="009815EB">
      <w:pPr>
        <w:jc w:val="center"/>
        <w:rPr>
          <w:rFonts w:ascii="Verdana" w:hAnsi="Verdana"/>
        </w:rPr>
      </w:pPr>
      <w:r w:rsidRPr="002F47D6">
        <w:rPr>
          <w:rFonts w:ascii="Verdana" w:hAnsi="Verdana"/>
          <w:noProof/>
        </w:rPr>
        <w:drawing>
          <wp:inline distT="0" distB="0" distL="0" distR="0" wp14:anchorId="22CB8B28" wp14:editId="3FB1541F">
            <wp:extent cx="2921000" cy="2328333"/>
            <wp:effectExtent l="0" t="0" r="0" b="0"/>
            <wp:docPr id="18"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 name="image7.png">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2924971" cy="2331499"/>
                    </a:xfrm>
                    <a:prstGeom prst="rect">
                      <a:avLst/>
                    </a:prstGeom>
                    <a:ln/>
                  </pic:spPr>
                </pic:pic>
              </a:graphicData>
            </a:graphic>
          </wp:inline>
        </w:drawing>
      </w:r>
    </w:p>
    <w:p w14:paraId="0E9E8182" w14:textId="1DECC8F4" w:rsidR="002F47D6" w:rsidRDefault="002F47D6" w:rsidP="002F47D6">
      <w:pPr>
        <w:spacing w:after="120"/>
        <w:jc w:val="center"/>
        <w:rPr>
          <w:rFonts w:ascii="Verdana" w:hAnsi="Verdana"/>
          <w:sz w:val="20"/>
          <w:szCs w:val="20"/>
        </w:rPr>
      </w:pPr>
      <w:r w:rsidRPr="001F148B">
        <w:rPr>
          <w:rFonts w:ascii="Verdana" w:hAnsi="Verdana"/>
          <w:sz w:val="21"/>
          <w:szCs w:val="21"/>
        </w:rPr>
        <w:t>Image:</w:t>
      </w:r>
      <w:r>
        <w:rPr>
          <w:rFonts w:ascii="Verdana" w:hAnsi="Verdana"/>
          <w:sz w:val="21"/>
          <w:szCs w:val="21"/>
        </w:rPr>
        <w:t xml:space="preserve"> </w:t>
      </w:r>
      <w:r w:rsidR="00A971D9">
        <w:rPr>
          <w:rFonts w:ascii="Verdana" w:hAnsi="Verdana"/>
          <w:sz w:val="21"/>
          <w:szCs w:val="21"/>
        </w:rPr>
        <w:t xml:space="preserve">Cut away of a </w:t>
      </w:r>
      <w:r w:rsidR="00A971D9">
        <w:rPr>
          <w:rFonts w:ascii="Verdana" w:hAnsi="Verdana"/>
          <w:sz w:val="20"/>
          <w:szCs w:val="20"/>
        </w:rPr>
        <w:t>p</w:t>
      </w:r>
      <w:r w:rsidR="009815EB" w:rsidRPr="002F47D6">
        <w:rPr>
          <w:rFonts w:ascii="Verdana" w:hAnsi="Verdana"/>
          <w:sz w:val="20"/>
          <w:szCs w:val="20"/>
        </w:rPr>
        <w:t xml:space="preserve">ressure relief valve </w:t>
      </w:r>
      <w:r w:rsidR="00A971D9">
        <w:rPr>
          <w:rFonts w:ascii="Verdana" w:hAnsi="Verdana"/>
          <w:sz w:val="20"/>
          <w:szCs w:val="20"/>
        </w:rPr>
        <w:t xml:space="preserve">(source: </w:t>
      </w:r>
      <w:hyperlink r:id="rId12" w:history="1">
        <w:r w:rsidR="00A971D9" w:rsidRPr="00973AF4">
          <w:rPr>
            <w:rStyle w:val="Hyperlink"/>
            <w:rFonts w:ascii="Verdana" w:hAnsi="Verdana"/>
            <w:sz w:val="20"/>
            <w:szCs w:val="20"/>
          </w:rPr>
          <w:t>csb.gov</w:t>
        </w:r>
      </w:hyperlink>
      <w:r w:rsidR="00A971D9">
        <w:rPr>
          <w:rFonts w:ascii="Verdana" w:hAnsi="Verdana"/>
          <w:sz w:val="20"/>
          <w:szCs w:val="20"/>
        </w:rPr>
        <w:t>)</w:t>
      </w:r>
    </w:p>
    <w:p w14:paraId="745CBD3B" w14:textId="77777777" w:rsidR="002F47D6" w:rsidRPr="002F47D6" w:rsidRDefault="002F47D6" w:rsidP="002F47D6">
      <w:pPr>
        <w:pStyle w:val="Heading2"/>
        <w:spacing w:before="360" w:after="80"/>
        <w:rPr>
          <w:rFonts w:ascii="Verdana" w:eastAsia="Verdana" w:hAnsi="Verdana" w:cs="Verdana"/>
          <w:b/>
          <w:color w:val="auto"/>
          <w:sz w:val="36"/>
          <w:szCs w:val="36"/>
          <w:lang w:eastAsia="zh-CN"/>
        </w:rPr>
      </w:pPr>
      <w:bookmarkStart w:id="16" w:name="_Toc93499991"/>
      <w:bookmarkStart w:id="17" w:name="_Toc93500062"/>
      <w:bookmarkStart w:id="18" w:name="_Toc93500166"/>
      <w:bookmarkStart w:id="19" w:name="_Toc93500245"/>
      <w:bookmarkStart w:id="20" w:name="_Toc93500277"/>
      <w:bookmarkStart w:id="21" w:name="_Toc93500385"/>
      <w:bookmarkStart w:id="22" w:name="_Toc93500474"/>
      <w:bookmarkStart w:id="23" w:name="_Toc95222895"/>
      <w:r w:rsidRPr="002F47D6">
        <w:rPr>
          <w:rFonts w:ascii="Verdana" w:eastAsia="Verdana" w:hAnsi="Verdana" w:cs="Verdana"/>
          <w:b/>
          <w:color w:val="auto"/>
          <w:sz w:val="36"/>
          <w:szCs w:val="36"/>
          <w:lang w:eastAsia="zh-CN"/>
        </w:rPr>
        <w:t>Incident Information</w:t>
      </w:r>
      <w:bookmarkEnd w:id="16"/>
      <w:bookmarkEnd w:id="17"/>
      <w:bookmarkEnd w:id="18"/>
      <w:bookmarkEnd w:id="19"/>
      <w:bookmarkEnd w:id="20"/>
      <w:bookmarkEnd w:id="21"/>
      <w:bookmarkEnd w:id="22"/>
      <w:bookmarkEnd w:id="23"/>
    </w:p>
    <w:p w14:paraId="1B46FC76" w14:textId="7880E800" w:rsidR="002F47D6" w:rsidRDefault="00FA47ED" w:rsidP="002F47D6">
      <w:pPr>
        <w:spacing w:after="120"/>
        <w:ind w:left="540"/>
        <w:rPr>
          <w:rFonts w:ascii="Verdana" w:eastAsia="Verdana" w:hAnsi="Verdana" w:cs="Verdana"/>
        </w:rPr>
      </w:pPr>
      <w:hyperlink r:id="rId13" w:history="1">
        <w:r w:rsidR="002F47D6" w:rsidRPr="002F47D6">
          <w:rPr>
            <w:rStyle w:val="Hyperlink"/>
            <w:rFonts w:ascii="Verdana" w:eastAsia="Verdana" w:hAnsi="Verdana" w:cs="Verdana"/>
          </w:rPr>
          <w:t>CSB video about Praxair incident</w:t>
        </w:r>
      </w:hyperlink>
    </w:p>
    <w:p w14:paraId="7D6DB243" w14:textId="4C4DCFEB" w:rsidR="002F47D6" w:rsidRPr="00CE135C" w:rsidRDefault="00FA47ED" w:rsidP="00CE135C">
      <w:pPr>
        <w:spacing w:after="120"/>
        <w:ind w:left="540"/>
        <w:rPr>
          <w:rFonts w:ascii="Verdana" w:eastAsia="Verdana" w:hAnsi="Verdana" w:cs="Verdana"/>
          <w:color w:val="000000"/>
          <w:lang w:val="fr-FR"/>
        </w:rPr>
      </w:pPr>
      <w:hyperlink r:id="rId14" w:history="1">
        <w:r w:rsidR="002F47D6" w:rsidRPr="002F47D6">
          <w:rPr>
            <w:rStyle w:val="Hyperlink"/>
            <w:rFonts w:ascii="Verdana" w:eastAsia="Verdana" w:hAnsi="Verdana" w:cs="Verdana"/>
            <w:lang w:val="fr-FR"/>
          </w:rPr>
          <w:t xml:space="preserve">CSB </w:t>
        </w:r>
        <w:proofErr w:type="spellStart"/>
        <w:r w:rsidR="002F47D6" w:rsidRPr="002F47D6">
          <w:rPr>
            <w:rStyle w:val="Hyperlink"/>
            <w:rFonts w:ascii="Verdana" w:eastAsia="Verdana" w:hAnsi="Verdana" w:cs="Verdana"/>
            <w:lang w:val="fr-FR"/>
          </w:rPr>
          <w:t>Praxair</w:t>
        </w:r>
        <w:proofErr w:type="spellEnd"/>
        <w:r w:rsidR="002F47D6" w:rsidRPr="002F47D6">
          <w:rPr>
            <w:rStyle w:val="Hyperlink"/>
            <w:rFonts w:ascii="Verdana" w:eastAsia="Verdana" w:hAnsi="Verdana" w:cs="Verdana"/>
            <w:lang w:val="fr-FR"/>
          </w:rPr>
          <w:t xml:space="preserve"> Incident Report</w:t>
        </w:r>
      </w:hyperlink>
      <w:r w:rsidR="002F47D6" w:rsidRPr="002F47D6">
        <w:rPr>
          <w:rFonts w:ascii="Verdana" w:eastAsia="Verdana" w:hAnsi="Verdana" w:cs="Verdana"/>
          <w:lang w:val="fr-FR"/>
        </w:rPr>
        <w:t xml:space="preserve"> </w:t>
      </w:r>
      <w:r w:rsidR="002F47D6" w:rsidRPr="002F47D6">
        <w:rPr>
          <w:rFonts w:ascii="Verdana" w:hAnsi="Verdana"/>
          <w:color w:val="000000"/>
          <w:lang w:val="fr-FR"/>
        </w:rPr>
        <w:t>pages 1-10</w:t>
      </w:r>
    </w:p>
    <w:p w14:paraId="3CB8D416" w14:textId="77777777" w:rsidR="002F47D6" w:rsidRDefault="002F47D6">
      <w:pPr>
        <w:spacing w:after="160" w:line="259" w:lineRule="auto"/>
        <w:rPr>
          <w:rFonts w:ascii="Verdana" w:eastAsia="Verdana" w:hAnsi="Verdana" w:cs="Verdana"/>
          <w:b/>
          <w:sz w:val="36"/>
          <w:szCs w:val="36"/>
        </w:rPr>
      </w:pPr>
      <w:r>
        <w:rPr>
          <w:rFonts w:ascii="Verdana" w:eastAsia="Verdana" w:hAnsi="Verdana" w:cs="Verdana"/>
          <w:b/>
          <w:sz w:val="36"/>
          <w:szCs w:val="36"/>
        </w:rPr>
        <w:br w:type="page"/>
      </w:r>
    </w:p>
    <w:p w14:paraId="3A25F069" w14:textId="51B280FF" w:rsidR="002F47D6" w:rsidRPr="002F47D6" w:rsidRDefault="002F47D6" w:rsidP="002F47D6">
      <w:pPr>
        <w:pStyle w:val="Heading2"/>
        <w:spacing w:before="360" w:after="80"/>
        <w:rPr>
          <w:rFonts w:ascii="Verdana" w:eastAsia="Verdana" w:hAnsi="Verdana" w:cs="Verdana"/>
          <w:b/>
          <w:color w:val="auto"/>
          <w:sz w:val="36"/>
          <w:szCs w:val="36"/>
          <w:lang w:eastAsia="zh-CN"/>
        </w:rPr>
      </w:pPr>
      <w:bookmarkStart w:id="24" w:name="_Toc93499992"/>
      <w:bookmarkStart w:id="25" w:name="_Toc93500063"/>
      <w:bookmarkStart w:id="26" w:name="_Toc93500167"/>
      <w:bookmarkStart w:id="27" w:name="_Toc93500246"/>
      <w:bookmarkStart w:id="28" w:name="_Toc93500278"/>
      <w:bookmarkStart w:id="29" w:name="_Toc93500386"/>
      <w:bookmarkStart w:id="30" w:name="_Toc93500475"/>
      <w:bookmarkStart w:id="31" w:name="_Toc95222896"/>
      <w:r w:rsidRPr="001F148B">
        <w:rPr>
          <w:rFonts w:ascii="Verdana" w:eastAsia="Verdana" w:hAnsi="Verdana" w:cs="Verdana"/>
          <w:b/>
          <w:color w:val="auto"/>
          <w:sz w:val="36"/>
          <w:szCs w:val="36"/>
          <w:lang w:eastAsia="zh-CN"/>
        </w:rPr>
        <w:lastRenderedPageBreak/>
        <w:t>Safety Analysis</w:t>
      </w:r>
      <w:bookmarkEnd w:id="24"/>
      <w:bookmarkEnd w:id="25"/>
      <w:bookmarkEnd w:id="26"/>
      <w:bookmarkEnd w:id="27"/>
      <w:bookmarkEnd w:id="28"/>
      <w:bookmarkEnd w:id="29"/>
      <w:bookmarkEnd w:id="30"/>
      <w:bookmarkEnd w:id="31"/>
    </w:p>
    <w:p w14:paraId="4DECA652" w14:textId="7CABD54F" w:rsidR="009815EB" w:rsidRPr="002F47D6" w:rsidRDefault="009815EB" w:rsidP="00CE135C">
      <w:pPr>
        <w:spacing w:after="240"/>
        <w:ind w:left="360"/>
        <w:jc w:val="both"/>
        <w:rPr>
          <w:rFonts w:ascii="Verdana" w:hAnsi="Verdana"/>
        </w:rPr>
      </w:pPr>
      <w:r w:rsidRPr="002F47D6">
        <w:rPr>
          <w:rFonts w:ascii="Verdana" w:hAnsi="Verdana"/>
        </w:rPr>
        <w:t xml:space="preserve">It is important that chemical engineers understand what the accident was, why it happened and how it could have been prevented in order ensure similar accidents may be prevented. Applying a safety algorithm to the accident will help achieve this goal. </w:t>
      </w:r>
      <w:r w:rsidR="00E465DF" w:rsidRPr="002F47D6">
        <w:rPr>
          <w:rFonts w:ascii="Verdana" w:hAnsi="Verdana"/>
        </w:rPr>
        <w:t>To</w:t>
      </w:r>
      <w:r w:rsidRPr="002F47D6">
        <w:rPr>
          <w:rFonts w:ascii="Verdana" w:hAnsi="Verdana"/>
        </w:rPr>
        <w:t xml:space="preserve"> become familiar with a strategy for accident awareness and prevention, view the </w:t>
      </w:r>
      <w:hyperlink r:id="rId15" w:history="1">
        <w:r w:rsidRPr="002F47D6">
          <w:rPr>
            <w:rStyle w:val="Hyperlink"/>
            <w:rFonts w:ascii="Verdana" w:hAnsi="Verdana"/>
          </w:rPr>
          <w:t>Chemical Safety Board video</w:t>
        </w:r>
      </w:hyperlink>
      <w:r w:rsidRPr="002F47D6">
        <w:rPr>
          <w:rFonts w:ascii="Verdana" w:hAnsi="Verdana"/>
        </w:rPr>
        <w:t xml:space="preserve"> on the Praxair flammable gas fires and explosion and fill out the following algorithm. See </w:t>
      </w:r>
      <w:hyperlink w:anchor="_Definitions" w:history="1">
        <w:r w:rsidRPr="002F47D6">
          <w:rPr>
            <w:rStyle w:val="Hyperlink"/>
            <w:rFonts w:ascii="Verdana" w:hAnsi="Verdana"/>
          </w:rPr>
          <w:t>definitions</w:t>
        </w:r>
      </w:hyperlink>
      <w:r w:rsidRPr="002F47D6">
        <w:rPr>
          <w:rFonts w:ascii="Verdana" w:hAnsi="Verdana"/>
        </w:rPr>
        <w:t xml:space="preserve"> on the last page. If necessary, view pages 1-10 of the </w:t>
      </w:r>
      <w:hyperlink r:id="rId16" w:history="1">
        <w:r w:rsidR="002F47D6" w:rsidRPr="002F47D6">
          <w:rPr>
            <w:rStyle w:val="Hyperlink"/>
            <w:rFonts w:ascii="Verdana" w:hAnsi="Verdana"/>
          </w:rPr>
          <w:t xml:space="preserve">Praxair </w:t>
        </w:r>
        <w:r w:rsidRPr="002F47D6">
          <w:rPr>
            <w:rStyle w:val="Hyperlink"/>
            <w:rFonts w:ascii="Verdana" w:hAnsi="Verdana"/>
          </w:rPr>
          <w:t>incident report</w:t>
        </w:r>
      </w:hyperlink>
      <w:r w:rsidRPr="002F47D6">
        <w:rPr>
          <w:rFonts w:ascii="Verdana" w:hAnsi="Verdana"/>
        </w:rPr>
        <w:t>.</w:t>
      </w:r>
    </w:p>
    <w:tbl>
      <w:tblPr>
        <w:tblW w:w="89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15"/>
        <w:gridCol w:w="6475"/>
      </w:tblGrid>
      <w:tr w:rsidR="002F47D6" w14:paraId="66571188" w14:textId="77777777" w:rsidTr="002F47D6">
        <w:tc>
          <w:tcPr>
            <w:tcW w:w="2515" w:type="dxa"/>
            <w:shd w:val="clear" w:color="auto" w:fill="D9D9D9"/>
          </w:tcPr>
          <w:p w14:paraId="02191E2D" w14:textId="7E1BB70B" w:rsidR="002F47D6" w:rsidRDefault="002F47D6" w:rsidP="00753DD7">
            <w:pPr>
              <w:rPr>
                <w:rFonts w:ascii="Verdana" w:eastAsia="Verdana" w:hAnsi="Verdana" w:cs="Verdana"/>
                <w:b/>
                <w:color w:val="000000"/>
                <w:sz w:val="22"/>
                <w:szCs w:val="22"/>
              </w:rPr>
            </w:pPr>
            <w:r>
              <w:rPr>
                <w:rFonts w:ascii="Verdana" w:eastAsia="Verdana" w:hAnsi="Verdana" w:cs="Verdana"/>
                <w:b/>
                <w:color w:val="000000"/>
                <w:sz w:val="22"/>
                <w:szCs w:val="22"/>
              </w:rPr>
              <w:t>Criteria</w:t>
            </w:r>
          </w:p>
        </w:tc>
        <w:tc>
          <w:tcPr>
            <w:tcW w:w="6475" w:type="dxa"/>
            <w:shd w:val="clear" w:color="auto" w:fill="D9D9D9"/>
          </w:tcPr>
          <w:p w14:paraId="18A7543B" w14:textId="77777777" w:rsidR="002F47D6" w:rsidRDefault="002F47D6" w:rsidP="00753DD7">
            <w:pPr>
              <w:jc w:val="center"/>
              <w:rPr>
                <w:rFonts w:ascii="Verdana" w:eastAsia="Verdana" w:hAnsi="Verdana" w:cs="Verdana"/>
                <w:b/>
                <w:color w:val="000000"/>
                <w:sz w:val="22"/>
                <w:szCs w:val="22"/>
              </w:rPr>
            </w:pPr>
            <w:r>
              <w:rPr>
                <w:rFonts w:ascii="Verdana" w:eastAsia="Verdana" w:hAnsi="Verdana" w:cs="Verdana"/>
                <w:b/>
                <w:color w:val="000000"/>
                <w:sz w:val="22"/>
                <w:szCs w:val="22"/>
              </w:rPr>
              <w:t>Responses</w:t>
            </w:r>
          </w:p>
        </w:tc>
      </w:tr>
      <w:tr w:rsidR="002F47D6" w14:paraId="417181AE" w14:textId="77777777" w:rsidTr="009B0012">
        <w:trPr>
          <w:trHeight w:val="170"/>
        </w:trPr>
        <w:tc>
          <w:tcPr>
            <w:tcW w:w="2515" w:type="dxa"/>
          </w:tcPr>
          <w:p w14:paraId="354884CB" w14:textId="77777777" w:rsidR="002F47D6" w:rsidRDefault="002F47D6" w:rsidP="00753DD7">
            <w:pPr>
              <w:tabs>
                <w:tab w:val="left" w:pos="3060"/>
                <w:tab w:val="right" w:pos="9360"/>
              </w:tabs>
              <w:spacing w:after="120"/>
              <w:rPr>
                <w:rFonts w:ascii="Verdana" w:eastAsia="Verdana" w:hAnsi="Verdana" w:cs="Verdana"/>
                <w:sz w:val="21"/>
                <w:szCs w:val="21"/>
              </w:rPr>
            </w:pPr>
            <w:r>
              <w:rPr>
                <w:rFonts w:ascii="Verdana" w:eastAsia="Verdana" w:hAnsi="Verdana" w:cs="Verdana"/>
                <w:sz w:val="21"/>
                <w:szCs w:val="21"/>
              </w:rPr>
              <w:t>Activity</w:t>
            </w:r>
          </w:p>
        </w:tc>
        <w:tc>
          <w:tcPr>
            <w:tcW w:w="6475" w:type="dxa"/>
          </w:tcPr>
          <w:p w14:paraId="3A1B3949" w14:textId="42AC4F09" w:rsidR="002F47D6" w:rsidRPr="009B0012" w:rsidRDefault="002F47D6" w:rsidP="00753DD7">
            <w:pPr>
              <w:tabs>
                <w:tab w:val="left" w:pos="3060"/>
                <w:tab w:val="right" w:pos="9360"/>
              </w:tabs>
              <w:spacing w:after="120"/>
              <w:rPr>
                <w:rFonts w:ascii="Verdana" w:eastAsia="Verdana" w:hAnsi="Verdana" w:cs="Verdana"/>
                <w:bCs/>
                <w:sz w:val="22"/>
                <w:szCs w:val="22"/>
              </w:rPr>
            </w:pPr>
          </w:p>
        </w:tc>
      </w:tr>
      <w:tr w:rsidR="002F47D6" w14:paraId="77F64EAE" w14:textId="77777777" w:rsidTr="009B0012">
        <w:trPr>
          <w:trHeight w:val="63"/>
        </w:trPr>
        <w:tc>
          <w:tcPr>
            <w:tcW w:w="2515" w:type="dxa"/>
          </w:tcPr>
          <w:p w14:paraId="3A88DA16" w14:textId="77777777" w:rsidR="002F47D6" w:rsidRDefault="002F47D6" w:rsidP="00753DD7">
            <w:pPr>
              <w:tabs>
                <w:tab w:val="left" w:pos="3060"/>
                <w:tab w:val="right" w:pos="9360"/>
              </w:tabs>
              <w:spacing w:after="120"/>
              <w:rPr>
                <w:rFonts w:ascii="Verdana" w:eastAsia="Verdana" w:hAnsi="Verdana" w:cs="Verdana"/>
                <w:sz w:val="21"/>
                <w:szCs w:val="21"/>
              </w:rPr>
            </w:pPr>
            <w:r>
              <w:rPr>
                <w:rFonts w:ascii="Verdana" w:eastAsia="Verdana" w:hAnsi="Verdana" w:cs="Verdana"/>
                <w:sz w:val="21"/>
                <w:szCs w:val="21"/>
              </w:rPr>
              <w:t>Hazard</w:t>
            </w:r>
          </w:p>
        </w:tc>
        <w:tc>
          <w:tcPr>
            <w:tcW w:w="6475" w:type="dxa"/>
          </w:tcPr>
          <w:p w14:paraId="2F234AB8" w14:textId="47061F11" w:rsidR="002F47D6" w:rsidRPr="009B0012" w:rsidRDefault="002F47D6" w:rsidP="00753DD7">
            <w:pPr>
              <w:tabs>
                <w:tab w:val="left" w:pos="3060"/>
                <w:tab w:val="right" w:pos="9360"/>
              </w:tabs>
              <w:spacing w:after="120"/>
              <w:rPr>
                <w:rFonts w:ascii="Verdana" w:eastAsia="Verdana" w:hAnsi="Verdana" w:cs="Verdana"/>
                <w:bCs/>
                <w:sz w:val="22"/>
                <w:szCs w:val="22"/>
              </w:rPr>
            </w:pPr>
          </w:p>
        </w:tc>
      </w:tr>
      <w:tr w:rsidR="002F47D6" w14:paraId="29B83CC3" w14:textId="77777777" w:rsidTr="009B0012">
        <w:trPr>
          <w:trHeight w:val="63"/>
        </w:trPr>
        <w:tc>
          <w:tcPr>
            <w:tcW w:w="2515" w:type="dxa"/>
          </w:tcPr>
          <w:p w14:paraId="3F35613F" w14:textId="77777777" w:rsidR="002F47D6" w:rsidRDefault="002F47D6" w:rsidP="00753DD7">
            <w:pPr>
              <w:tabs>
                <w:tab w:val="left" w:pos="3060"/>
                <w:tab w:val="right" w:pos="9360"/>
              </w:tabs>
              <w:spacing w:after="120"/>
              <w:rPr>
                <w:rFonts w:ascii="Verdana" w:eastAsia="Verdana" w:hAnsi="Verdana" w:cs="Verdana"/>
                <w:sz w:val="21"/>
                <w:szCs w:val="21"/>
              </w:rPr>
            </w:pPr>
            <w:r>
              <w:rPr>
                <w:rFonts w:ascii="Verdana" w:eastAsia="Verdana" w:hAnsi="Verdana" w:cs="Verdana"/>
                <w:sz w:val="21"/>
                <w:szCs w:val="21"/>
              </w:rPr>
              <w:t>Incident</w:t>
            </w:r>
          </w:p>
        </w:tc>
        <w:tc>
          <w:tcPr>
            <w:tcW w:w="6475" w:type="dxa"/>
          </w:tcPr>
          <w:p w14:paraId="7DE0876C" w14:textId="2359F58B" w:rsidR="002F47D6" w:rsidRPr="009B0012" w:rsidRDefault="002F47D6" w:rsidP="00753DD7">
            <w:pPr>
              <w:tabs>
                <w:tab w:val="left" w:pos="3060"/>
                <w:tab w:val="right" w:pos="9360"/>
              </w:tabs>
              <w:spacing w:after="120"/>
              <w:rPr>
                <w:rFonts w:ascii="Verdana" w:eastAsia="Verdana" w:hAnsi="Verdana" w:cs="Verdana"/>
                <w:bCs/>
                <w:sz w:val="22"/>
                <w:szCs w:val="22"/>
              </w:rPr>
            </w:pPr>
          </w:p>
        </w:tc>
      </w:tr>
      <w:tr w:rsidR="002F47D6" w14:paraId="418869DB" w14:textId="77777777" w:rsidTr="009B0012">
        <w:trPr>
          <w:trHeight w:val="63"/>
        </w:trPr>
        <w:tc>
          <w:tcPr>
            <w:tcW w:w="2515" w:type="dxa"/>
          </w:tcPr>
          <w:p w14:paraId="1BFFC881" w14:textId="77777777" w:rsidR="002F47D6" w:rsidRDefault="002F47D6" w:rsidP="00753DD7">
            <w:pPr>
              <w:tabs>
                <w:tab w:val="left" w:pos="3060"/>
                <w:tab w:val="right" w:pos="9360"/>
              </w:tabs>
              <w:spacing w:after="120"/>
              <w:rPr>
                <w:rFonts w:ascii="Verdana" w:eastAsia="Verdana" w:hAnsi="Verdana" w:cs="Verdana"/>
                <w:sz w:val="21"/>
                <w:szCs w:val="21"/>
              </w:rPr>
            </w:pPr>
            <w:r>
              <w:rPr>
                <w:rFonts w:ascii="Verdana" w:eastAsia="Verdana" w:hAnsi="Verdana" w:cs="Verdana"/>
                <w:sz w:val="21"/>
                <w:szCs w:val="21"/>
              </w:rPr>
              <w:t>Initiating Event</w:t>
            </w:r>
          </w:p>
        </w:tc>
        <w:tc>
          <w:tcPr>
            <w:tcW w:w="6475" w:type="dxa"/>
          </w:tcPr>
          <w:p w14:paraId="3EBBB12A" w14:textId="7BCA5FB5" w:rsidR="002F47D6" w:rsidRPr="009B0012" w:rsidRDefault="002F47D6" w:rsidP="00753DD7">
            <w:pPr>
              <w:tabs>
                <w:tab w:val="left" w:pos="3060"/>
                <w:tab w:val="right" w:pos="9360"/>
              </w:tabs>
              <w:spacing w:after="120"/>
              <w:rPr>
                <w:rFonts w:ascii="Verdana" w:eastAsia="Verdana" w:hAnsi="Verdana" w:cs="Verdana"/>
                <w:bCs/>
                <w:sz w:val="22"/>
                <w:szCs w:val="22"/>
              </w:rPr>
            </w:pPr>
          </w:p>
        </w:tc>
      </w:tr>
      <w:tr w:rsidR="002F47D6" w14:paraId="02CB87CA" w14:textId="77777777" w:rsidTr="009B0012">
        <w:trPr>
          <w:trHeight w:val="63"/>
        </w:trPr>
        <w:tc>
          <w:tcPr>
            <w:tcW w:w="2515" w:type="dxa"/>
          </w:tcPr>
          <w:p w14:paraId="2951C8FB" w14:textId="77777777" w:rsidR="002F47D6" w:rsidRDefault="002F47D6" w:rsidP="00753DD7">
            <w:pPr>
              <w:tabs>
                <w:tab w:val="left" w:pos="3060"/>
                <w:tab w:val="right" w:pos="9360"/>
              </w:tabs>
              <w:spacing w:after="120"/>
              <w:rPr>
                <w:rFonts w:ascii="Verdana" w:eastAsia="Verdana" w:hAnsi="Verdana" w:cs="Verdana"/>
                <w:sz w:val="21"/>
                <w:szCs w:val="21"/>
              </w:rPr>
            </w:pPr>
            <w:r>
              <w:rPr>
                <w:rFonts w:ascii="Verdana" w:eastAsia="Verdana" w:hAnsi="Verdana" w:cs="Verdana"/>
                <w:sz w:val="21"/>
                <w:szCs w:val="21"/>
              </w:rPr>
              <w:t>Preventative Actions and Safeguards</w:t>
            </w:r>
          </w:p>
        </w:tc>
        <w:tc>
          <w:tcPr>
            <w:tcW w:w="6475" w:type="dxa"/>
          </w:tcPr>
          <w:p w14:paraId="41981788" w14:textId="0910BBC0" w:rsidR="002F47D6" w:rsidRPr="009B0012" w:rsidRDefault="002F47D6" w:rsidP="00753DD7">
            <w:pPr>
              <w:tabs>
                <w:tab w:val="left" w:pos="3060"/>
                <w:tab w:val="right" w:pos="9360"/>
              </w:tabs>
              <w:spacing w:after="120"/>
              <w:rPr>
                <w:rFonts w:ascii="Verdana" w:eastAsia="Verdana" w:hAnsi="Verdana" w:cs="Verdana"/>
                <w:bCs/>
                <w:sz w:val="22"/>
                <w:szCs w:val="22"/>
              </w:rPr>
            </w:pPr>
          </w:p>
        </w:tc>
      </w:tr>
      <w:tr w:rsidR="002F47D6" w14:paraId="3EED02B3" w14:textId="77777777" w:rsidTr="009B0012">
        <w:trPr>
          <w:trHeight w:val="63"/>
        </w:trPr>
        <w:tc>
          <w:tcPr>
            <w:tcW w:w="2515" w:type="dxa"/>
          </w:tcPr>
          <w:p w14:paraId="5524F984" w14:textId="77777777" w:rsidR="002F47D6" w:rsidRDefault="002F47D6" w:rsidP="00753DD7">
            <w:pPr>
              <w:tabs>
                <w:tab w:val="left" w:pos="3060"/>
                <w:tab w:val="right" w:pos="9360"/>
              </w:tabs>
              <w:spacing w:after="120"/>
              <w:rPr>
                <w:rFonts w:ascii="Verdana" w:eastAsia="Verdana" w:hAnsi="Verdana" w:cs="Verdana"/>
                <w:sz w:val="21"/>
                <w:szCs w:val="21"/>
              </w:rPr>
            </w:pPr>
            <w:r>
              <w:rPr>
                <w:rFonts w:ascii="Verdana" w:eastAsia="Verdana" w:hAnsi="Verdana" w:cs="Verdana"/>
                <w:sz w:val="21"/>
                <w:szCs w:val="21"/>
              </w:rPr>
              <w:t>Contingency Plan and</w:t>
            </w:r>
            <w:r>
              <w:rPr>
                <w:rFonts w:ascii="Verdana" w:eastAsia="Verdana" w:hAnsi="Verdana" w:cs="Verdana"/>
                <w:sz w:val="21"/>
                <w:szCs w:val="21"/>
              </w:rPr>
              <w:br/>
              <w:t>Mitigating Actions</w:t>
            </w:r>
          </w:p>
        </w:tc>
        <w:tc>
          <w:tcPr>
            <w:tcW w:w="6475" w:type="dxa"/>
          </w:tcPr>
          <w:p w14:paraId="06853272" w14:textId="03D415A1" w:rsidR="002F47D6" w:rsidRPr="009B0012" w:rsidRDefault="002F47D6" w:rsidP="00753DD7">
            <w:pPr>
              <w:tabs>
                <w:tab w:val="left" w:pos="3060"/>
                <w:tab w:val="right" w:pos="9360"/>
              </w:tabs>
              <w:spacing w:after="120"/>
              <w:rPr>
                <w:rFonts w:ascii="Verdana" w:eastAsia="Verdana" w:hAnsi="Verdana" w:cs="Verdana"/>
                <w:bCs/>
                <w:sz w:val="22"/>
                <w:szCs w:val="22"/>
              </w:rPr>
            </w:pPr>
          </w:p>
        </w:tc>
      </w:tr>
      <w:tr w:rsidR="002F47D6" w14:paraId="486234D6" w14:textId="77777777" w:rsidTr="009B0012">
        <w:trPr>
          <w:trHeight w:val="63"/>
        </w:trPr>
        <w:tc>
          <w:tcPr>
            <w:tcW w:w="2515" w:type="dxa"/>
          </w:tcPr>
          <w:p w14:paraId="258D6B37" w14:textId="77777777" w:rsidR="002F47D6" w:rsidRDefault="002F47D6" w:rsidP="00753DD7">
            <w:pPr>
              <w:tabs>
                <w:tab w:val="left" w:pos="3060"/>
                <w:tab w:val="right" w:pos="9360"/>
              </w:tabs>
              <w:spacing w:after="120"/>
              <w:rPr>
                <w:rFonts w:ascii="Verdana" w:eastAsia="Verdana" w:hAnsi="Verdana" w:cs="Verdana"/>
                <w:sz w:val="21"/>
                <w:szCs w:val="21"/>
              </w:rPr>
            </w:pPr>
            <w:r>
              <w:rPr>
                <w:rFonts w:ascii="Verdana" w:eastAsia="Verdana" w:hAnsi="Verdana" w:cs="Verdana"/>
                <w:sz w:val="21"/>
                <w:szCs w:val="21"/>
              </w:rPr>
              <w:t>Lessons Learned</w:t>
            </w:r>
          </w:p>
        </w:tc>
        <w:tc>
          <w:tcPr>
            <w:tcW w:w="6475" w:type="dxa"/>
          </w:tcPr>
          <w:p w14:paraId="3D56DCD2" w14:textId="535017C2" w:rsidR="002F47D6" w:rsidRPr="008A08A8" w:rsidRDefault="002F47D6" w:rsidP="00753DD7">
            <w:pPr>
              <w:tabs>
                <w:tab w:val="left" w:pos="3060"/>
                <w:tab w:val="right" w:pos="9360"/>
              </w:tabs>
              <w:spacing w:after="120"/>
              <w:rPr>
                <w:rFonts w:ascii="Verdana" w:eastAsia="Verdana" w:hAnsi="Verdana" w:cs="Verdana"/>
                <w:bCs/>
              </w:rPr>
            </w:pPr>
          </w:p>
        </w:tc>
      </w:tr>
    </w:tbl>
    <w:p w14:paraId="55A52E24" w14:textId="26076067" w:rsidR="002F47D6" w:rsidRPr="001F148B" w:rsidRDefault="002F47D6" w:rsidP="00CE135C">
      <w:pPr>
        <w:pStyle w:val="Heading2"/>
        <w:spacing w:before="360" w:after="80"/>
        <w:rPr>
          <w:rFonts w:ascii="Verdana" w:eastAsia="Verdana" w:hAnsi="Verdana" w:cs="Verdana"/>
          <w:b/>
          <w:color w:val="auto"/>
          <w:sz w:val="36"/>
          <w:szCs w:val="36"/>
          <w:lang w:eastAsia="zh-CN"/>
        </w:rPr>
      </w:pPr>
      <w:r>
        <w:br w:type="page"/>
      </w:r>
      <w:bookmarkStart w:id="32" w:name="_Toc93499993"/>
      <w:bookmarkStart w:id="33" w:name="_Toc93500064"/>
      <w:bookmarkStart w:id="34" w:name="_Toc93500168"/>
      <w:bookmarkStart w:id="35" w:name="_Toc93500247"/>
      <w:bookmarkStart w:id="36" w:name="_Toc93500279"/>
      <w:bookmarkStart w:id="37" w:name="_Toc93500387"/>
      <w:bookmarkStart w:id="38" w:name="_Toc93500476"/>
      <w:bookmarkStart w:id="39" w:name="_Toc95222897"/>
      <w:r w:rsidRPr="001F148B">
        <w:rPr>
          <w:rFonts w:ascii="Verdana" w:eastAsia="Verdana" w:hAnsi="Verdana" w:cs="Verdana"/>
          <w:b/>
          <w:color w:val="auto"/>
          <w:sz w:val="36"/>
          <w:szCs w:val="36"/>
          <w:lang w:eastAsia="zh-CN"/>
        </w:rPr>
        <w:lastRenderedPageBreak/>
        <w:t>Calculations</w:t>
      </w:r>
      <w:bookmarkEnd w:id="32"/>
      <w:bookmarkEnd w:id="33"/>
      <w:bookmarkEnd w:id="34"/>
      <w:bookmarkEnd w:id="35"/>
      <w:bookmarkEnd w:id="36"/>
      <w:bookmarkEnd w:id="37"/>
      <w:bookmarkEnd w:id="38"/>
      <w:bookmarkEnd w:id="39"/>
    </w:p>
    <w:p w14:paraId="352132C3" w14:textId="437A9279" w:rsidR="002F47D6" w:rsidRPr="00CE135C" w:rsidRDefault="002F47D6" w:rsidP="00CE135C">
      <w:pPr>
        <w:spacing w:after="240"/>
        <w:ind w:left="360"/>
        <w:rPr>
          <w:rFonts w:ascii="Verdana" w:eastAsia="Verdana" w:hAnsi="Verdana" w:cs="Verdana"/>
        </w:rPr>
      </w:pPr>
      <w:r>
        <w:rPr>
          <w:rFonts w:ascii="Verdana" w:eastAsia="Verdana" w:hAnsi="Verdana" w:cs="Verdana"/>
        </w:rPr>
        <w:t>The following calculations connect safety considerations within this module to knowledge learned in this course to help understand how your knowledge can minimize safety issues.</w:t>
      </w:r>
    </w:p>
    <w:p w14:paraId="646AA03D" w14:textId="04BBD684" w:rsidR="009815EB" w:rsidRPr="002F47D6" w:rsidRDefault="009815EB" w:rsidP="002F47D6">
      <w:pPr>
        <w:tabs>
          <w:tab w:val="left" w:pos="3060"/>
          <w:tab w:val="right" w:pos="9360"/>
        </w:tabs>
        <w:spacing w:after="120"/>
        <w:ind w:left="360"/>
        <w:rPr>
          <w:rFonts w:ascii="Verdana" w:hAnsi="Verdana"/>
        </w:rPr>
      </w:pPr>
      <w:r w:rsidRPr="002F47D6">
        <w:rPr>
          <w:rFonts w:ascii="Verdana" w:hAnsi="Verdana"/>
        </w:rPr>
        <w:t>On the day of the explosion, the air temperature reached 97°F (36°C) at 2 p.m. and the asphalt surface was approximately 140°F (333 K) causing the cylinder temperature to be at least 135°F (330 K).</w:t>
      </w:r>
    </w:p>
    <w:p w14:paraId="6992268A" w14:textId="77777777" w:rsidR="009815EB" w:rsidRPr="009B0012" w:rsidRDefault="009815EB" w:rsidP="002F47D6">
      <w:pPr>
        <w:spacing w:line="360" w:lineRule="auto"/>
        <w:ind w:left="360"/>
        <w:rPr>
          <w:rFonts w:ascii="Verdana" w:hAnsi="Verdana"/>
          <w:iCs/>
          <w:sz w:val="20"/>
          <w:szCs w:val="20"/>
        </w:rPr>
      </w:pPr>
      <w:r w:rsidRPr="009B0012">
        <w:rPr>
          <w:rFonts w:ascii="Verdana" w:hAnsi="Verdana"/>
          <w:iCs/>
          <w:sz w:val="20"/>
          <w:szCs w:val="20"/>
        </w:rPr>
        <w:t>Additional information:</w:t>
      </w:r>
    </w:p>
    <w:p w14:paraId="0AD4F5D1" w14:textId="77777777" w:rsidR="002F47D6" w:rsidRPr="009B0012" w:rsidRDefault="009815EB" w:rsidP="009B0012">
      <w:pPr>
        <w:pStyle w:val="ListParagraph"/>
        <w:numPr>
          <w:ilvl w:val="0"/>
          <w:numId w:val="12"/>
        </w:numPr>
        <w:spacing w:after="120"/>
        <w:rPr>
          <w:rFonts w:ascii="Verdana" w:hAnsi="Verdana"/>
          <w:sz w:val="20"/>
          <w:szCs w:val="20"/>
        </w:rPr>
      </w:pPr>
      <w:r w:rsidRPr="009B0012">
        <w:rPr>
          <w:rFonts w:ascii="Verdana" w:hAnsi="Verdana"/>
          <w:sz w:val="20"/>
          <w:szCs w:val="20"/>
        </w:rPr>
        <w:t>Propylene boils at 225.6K at 1 atm (101.3 kPa)</w:t>
      </w:r>
    </w:p>
    <w:p w14:paraId="7A4A4800" w14:textId="2B0A057D" w:rsidR="002F47D6" w:rsidRPr="009B0012" w:rsidRDefault="009815EB" w:rsidP="009B0012">
      <w:pPr>
        <w:pStyle w:val="ListParagraph"/>
        <w:numPr>
          <w:ilvl w:val="0"/>
          <w:numId w:val="12"/>
        </w:numPr>
        <w:spacing w:after="120"/>
        <w:rPr>
          <w:rFonts w:ascii="Verdana" w:hAnsi="Verdana"/>
          <w:sz w:val="20"/>
          <w:szCs w:val="20"/>
        </w:rPr>
      </w:pPr>
      <w:r w:rsidRPr="009B0012">
        <w:rPr>
          <w:rFonts w:ascii="Verdana" w:hAnsi="Verdana"/>
          <w:sz w:val="20"/>
          <w:szCs w:val="20"/>
        </w:rPr>
        <w:t xml:space="preserve">The heat of vaporization is </w:t>
      </w:r>
      <m:oMath>
        <m:r>
          <w:rPr>
            <w:rFonts w:ascii="Cambria Math" w:eastAsia="Cambria Math" w:hAnsi="Cambria Math" w:cs="Cambria Math"/>
            <w:sz w:val="20"/>
            <w:szCs w:val="20"/>
          </w:rPr>
          <m:t>18.4</m:t>
        </m:r>
        <m:f>
          <m:fPr>
            <m:ctrlPr>
              <w:rPr>
                <w:rFonts w:ascii="Cambria Math" w:eastAsia="Cambria Math" w:hAnsi="Cambria Math" w:cs="Cambria Math"/>
                <w:sz w:val="20"/>
                <w:szCs w:val="20"/>
              </w:rPr>
            </m:ctrlPr>
          </m:fPr>
          <m:num>
            <m:r>
              <m:rPr>
                <m:sty m:val="p"/>
              </m:rPr>
              <w:rPr>
                <w:rFonts w:ascii="Cambria Math" w:eastAsia="Cambria Math" w:hAnsi="Cambria Math" w:cs="Cambria Math"/>
                <w:sz w:val="20"/>
                <w:szCs w:val="20"/>
              </w:rPr>
              <m:t>kJ</m:t>
            </m:r>
          </m:num>
          <m:den>
            <m:r>
              <w:rPr>
                <w:rFonts w:ascii="Cambria Math" w:eastAsia="Cambria Math" w:hAnsi="Cambria Math" w:cs="Cambria Math"/>
                <w:sz w:val="20"/>
                <w:szCs w:val="20"/>
              </w:rPr>
              <m:t>mol</m:t>
            </m:r>
          </m:den>
        </m:f>
      </m:oMath>
    </w:p>
    <w:p w14:paraId="14D683E3" w14:textId="7750E6EE" w:rsidR="002F47D6" w:rsidRPr="009B0012" w:rsidRDefault="009815EB" w:rsidP="009B0012">
      <w:pPr>
        <w:pStyle w:val="ListParagraph"/>
        <w:numPr>
          <w:ilvl w:val="0"/>
          <w:numId w:val="12"/>
        </w:numPr>
        <w:spacing w:after="120"/>
        <w:rPr>
          <w:rFonts w:ascii="Verdana" w:hAnsi="Verdana"/>
          <w:sz w:val="20"/>
          <w:szCs w:val="20"/>
        </w:rPr>
      </w:pPr>
      <w:r w:rsidRPr="009B0012">
        <w:rPr>
          <w:rFonts w:ascii="Verdana" w:hAnsi="Verdana"/>
          <w:sz w:val="20"/>
          <w:szCs w:val="20"/>
        </w:rPr>
        <w:t>R = </w:t>
      </w:r>
      <m:oMath>
        <m:r>
          <w:rPr>
            <w:rFonts w:ascii="Cambria Math" w:eastAsia="Cambria Math" w:hAnsi="Cambria Math" w:cs="Cambria Math"/>
            <w:sz w:val="20"/>
            <w:szCs w:val="20"/>
          </w:rPr>
          <m:t>8.314</m:t>
        </m:r>
        <m:f>
          <m:fPr>
            <m:ctrlPr>
              <w:rPr>
                <w:rFonts w:ascii="Cambria Math" w:eastAsia="Cambria Math" w:hAnsi="Cambria Math" w:cs="Cambria Math"/>
                <w:sz w:val="20"/>
                <w:szCs w:val="20"/>
              </w:rPr>
            </m:ctrlPr>
          </m:fPr>
          <m:num>
            <m:r>
              <m:rPr>
                <m:sty m:val="p"/>
              </m:rPr>
              <w:rPr>
                <w:rFonts w:ascii="Cambria Math" w:eastAsia="Cambria Math" w:hAnsi="Cambria Math" w:cs="Cambria Math"/>
                <w:sz w:val="20"/>
                <w:szCs w:val="20"/>
              </w:rPr>
              <m:t>J</m:t>
            </m:r>
          </m:num>
          <m:den>
            <m:r>
              <w:rPr>
                <w:rFonts w:ascii="Cambria Math" w:eastAsia="Cambria Math" w:hAnsi="Cambria Math" w:cs="Cambria Math"/>
                <w:sz w:val="20"/>
                <w:szCs w:val="20"/>
              </w:rPr>
              <m:t>mol K</m:t>
            </m:r>
          </m:den>
        </m:f>
      </m:oMath>
    </w:p>
    <w:p w14:paraId="0309A6A5" w14:textId="5FD162E4" w:rsidR="002F47D6" w:rsidRPr="009B0012" w:rsidRDefault="002F47D6" w:rsidP="009B0012">
      <w:pPr>
        <w:pStyle w:val="ListParagraph"/>
        <w:numPr>
          <w:ilvl w:val="0"/>
          <w:numId w:val="12"/>
        </w:numPr>
        <w:spacing w:after="120"/>
        <w:rPr>
          <w:rFonts w:ascii="Verdana" w:hAnsi="Verdana"/>
          <w:sz w:val="20"/>
          <w:szCs w:val="20"/>
        </w:rPr>
      </w:pPr>
      <w:r w:rsidRPr="009B0012">
        <w:rPr>
          <w:rFonts w:ascii="Verdana" w:hAnsi="Verdana"/>
          <w:sz w:val="20"/>
          <w:szCs w:val="20"/>
        </w:rPr>
        <w:t>T</w:t>
      </w:r>
      <w:r w:rsidR="009815EB" w:rsidRPr="009B0012">
        <w:rPr>
          <w:rFonts w:ascii="Verdana" w:hAnsi="Verdana"/>
          <w:sz w:val="20"/>
          <w:szCs w:val="20"/>
        </w:rPr>
        <w:t>he critical pressure and temperature are P</w:t>
      </w:r>
      <w:r w:rsidR="009815EB" w:rsidRPr="009B0012">
        <w:rPr>
          <w:rFonts w:ascii="Verdana" w:hAnsi="Verdana"/>
          <w:sz w:val="20"/>
          <w:szCs w:val="20"/>
          <w:vertAlign w:val="subscript"/>
        </w:rPr>
        <w:t>C</w:t>
      </w:r>
      <w:r w:rsidR="009815EB" w:rsidRPr="009B0012">
        <w:rPr>
          <w:rFonts w:ascii="Verdana" w:hAnsi="Verdana"/>
          <w:sz w:val="20"/>
          <w:szCs w:val="20"/>
        </w:rPr>
        <w:t xml:space="preserve"> = 4.6 </w:t>
      </w:r>
      <w:r w:rsidR="009815EB" w:rsidRPr="009B0012">
        <w:rPr>
          <w:rFonts w:ascii="Verdana" w:eastAsia="Noto Sans Symbols" w:hAnsi="Verdana"/>
          <w:sz w:val="20"/>
          <w:szCs w:val="20"/>
        </w:rPr>
        <w:t>Μ</w:t>
      </w:r>
      <w:r w:rsidR="009815EB" w:rsidRPr="009B0012">
        <w:rPr>
          <w:rFonts w:ascii="Verdana" w:hAnsi="Verdana"/>
          <w:sz w:val="20"/>
          <w:szCs w:val="20"/>
        </w:rPr>
        <w:t>Pa and T</w:t>
      </w:r>
      <w:r w:rsidR="009815EB" w:rsidRPr="009B0012">
        <w:rPr>
          <w:rFonts w:ascii="Verdana" w:hAnsi="Verdana"/>
          <w:sz w:val="20"/>
          <w:szCs w:val="20"/>
          <w:vertAlign w:val="subscript"/>
        </w:rPr>
        <w:t>C</w:t>
      </w:r>
      <w:r w:rsidR="009815EB" w:rsidRPr="009B0012">
        <w:rPr>
          <w:rFonts w:ascii="Verdana" w:hAnsi="Verdana"/>
          <w:sz w:val="20"/>
          <w:szCs w:val="20"/>
        </w:rPr>
        <w:t> = 364.9 K respectively</w:t>
      </w:r>
    </w:p>
    <w:p w14:paraId="68EB648D" w14:textId="08AC68DC" w:rsidR="002F47D6" w:rsidRPr="009B0012" w:rsidRDefault="002F47D6" w:rsidP="009B0012">
      <w:pPr>
        <w:pStyle w:val="ListParagraph"/>
        <w:numPr>
          <w:ilvl w:val="0"/>
          <w:numId w:val="12"/>
        </w:numPr>
        <w:spacing w:after="120"/>
        <w:contextualSpacing w:val="0"/>
        <w:rPr>
          <w:rFonts w:ascii="Verdana" w:hAnsi="Verdana"/>
          <w:sz w:val="20"/>
          <w:szCs w:val="20"/>
        </w:rPr>
      </w:pPr>
      <w:r w:rsidRPr="009B0012">
        <w:rPr>
          <w:rFonts w:ascii="Verdana" w:hAnsi="Verdana"/>
          <w:sz w:val="20"/>
          <w:szCs w:val="20"/>
        </w:rPr>
        <w:t>T</w:t>
      </w:r>
      <w:r w:rsidR="009815EB" w:rsidRPr="009B0012">
        <w:rPr>
          <w:rFonts w:ascii="Verdana" w:hAnsi="Verdana"/>
          <w:sz w:val="20"/>
          <w:szCs w:val="20"/>
        </w:rPr>
        <w:t xml:space="preserve">he vapor molar volume of propylene is </w:t>
      </w:r>
      <m:oMath>
        <m:r>
          <w:rPr>
            <w:rFonts w:ascii="Cambria Math" w:eastAsia="Cambria Math" w:hAnsi="Cambria Math" w:cs="Cambria Math"/>
            <w:sz w:val="20"/>
            <w:szCs w:val="20"/>
          </w:rPr>
          <m:t>2.13∙</m:t>
        </m:r>
        <m:sSup>
          <m:sSupPr>
            <m:ctrlPr>
              <w:rPr>
                <w:rFonts w:ascii="Cambria Math" w:eastAsia="Cambria Math" w:hAnsi="Cambria Math" w:cs="Cambria Math"/>
                <w:sz w:val="20"/>
                <w:szCs w:val="20"/>
              </w:rPr>
            </m:ctrlPr>
          </m:sSupPr>
          <m:e>
            <m:r>
              <w:rPr>
                <w:rFonts w:ascii="Cambria Math" w:eastAsia="Cambria Math" w:hAnsi="Cambria Math" w:cs="Cambria Math"/>
                <w:sz w:val="20"/>
                <w:szCs w:val="20"/>
              </w:rPr>
              <m:t>10</m:t>
            </m:r>
          </m:e>
          <m:sup>
            <m:r>
              <w:rPr>
                <w:rFonts w:ascii="Cambria Math" w:eastAsia="Cambria Math" w:hAnsi="Cambria Math" w:cs="Cambria Math"/>
                <w:sz w:val="20"/>
                <w:szCs w:val="20"/>
              </w:rPr>
              <m:t>-3</m:t>
            </m:r>
          </m:sup>
        </m:sSup>
        <m:f>
          <m:fPr>
            <m:ctrlPr>
              <w:rPr>
                <w:rFonts w:ascii="Cambria Math" w:eastAsia="Cambria Math" w:hAnsi="Cambria Math" w:cs="Cambria Math"/>
                <w:iCs/>
                <w:sz w:val="20"/>
                <w:szCs w:val="20"/>
              </w:rPr>
            </m:ctrlPr>
          </m:fPr>
          <m:num>
            <m:sSup>
              <m:sSupPr>
                <m:ctrlPr>
                  <w:rPr>
                    <w:rFonts w:ascii="Cambria Math" w:eastAsia="Cambria Math" w:hAnsi="Cambria Math" w:cs="Cambria Math"/>
                    <w:iCs/>
                    <w:sz w:val="20"/>
                    <w:szCs w:val="20"/>
                  </w:rPr>
                </m:ctrlPr>
              </m:sSupPr>
              <m:e>
                <m:r>
                  <m:rPr>
                    <m:sty m:val="p"/>
                  </m:rPr>
                  <w:rPr>
                    <w:rFonts w:ascii="Cambria Math" w:eastAsia="Cambria Math" w:hAnsi="Cambria Math" w:cs="Cambria Math"/>
                    <w:sz w:val="20"/>
                    <w:szCs w:val="20"/>
                  </w:rPr>
                  <m:t>m</m:t>
                </m:r>
              </m:e>
              <m:sup>
                <m:r>
                  <m:rPr>
                    <m:sty m:val="p"/>
                  </m:rPr>
                  <w:rPr>
                    <w:rFonts w:ascii="Cambria Math" w:eastAsia="Cambria Math" w:hAnsi="Cambria Math" w:cs="Cambria Math"/>
                    <w:sz w:val="20"/>
                    <w:szCs w:val="20"/>
                  </w:rPr>
                  <m:t>3</m:t>
                </m:r>
              </m:sup>
            </m:sSup>
          </m:num>
          <m:den>
            <m:r>
              <m:rPr>
                <m:sty m:val="p"/>
              </m:rPr>
              <w:rPr>
                <w:rFonts w:ascii="Cambria Math" w:eastAsia="Cambria Math" w:hAnsi="Cambria Math" w:cs="Cambria Math"/>
                <w:sz w:val="20"/>
                <w:szCs w:val="20"/>
              </w:rPr>
              <m:t>mol</m:t>
            </m:r>
          </m:den>
        </m:f>
      </m:oMath>
    </w:p>
    <w:p w14:paraId="2774B630" w14:textId="223E83F7" w:rsidR="00CE135C" w:rsidRDefault="009815EB" w:rsidP="00CE135C">
      <w:pPr>
        <w:pStyle w:val="ListParagraph"/>
        <w:numPr>
          <w:ilvl w:val="0"/>
          <w:numId w:val="13"/>
        </w:numPr>
        <w:spacing w:after="240"/>
        <w:contextualSpacing w:val="0"/>
        <w:rPr>
          <w:rFonts w:ascii="Verdana" w:hAnsi="Verdana"/>
        </w:rPr>
      </w:pPr>
      <w:r w:rsidRPr="002F47D6">
        <w:rPr>
          <w:rFonts w:ascii="Verdana" w:hAnsi="Verdana"/>
        </w:rPr>
        <w:t>Use the ideal gas law to estimate the pressure, P, inside the cylinder at 25°C and at 57°C (330 K) when there is only propylene gas.</w:t>
      </w:r>
    </w:p>
    <w:p w14:paraId="535957B9" w14:textId="2014A6CF" w:rsidR="009B0012" w:rsidRDefault="009B0012" w:rsidP="009B0012">
      <w:pPr>
        <w:pStyle w:val="ListParagraph"/>
        <w:spacing w:after="240"/>
        <w:contextualSpacing w:val="0"/>
        <w:rPr>
          <w:rFonts w:ascii="Verdana" w:hAnsi="Verdana"/>
        </w:rPr>
      </w:pPr>
    </w:p>
    <w:p w14:paraId="3F7388B7" w14:textId="06F73A56" w:rsidR="009815EB" w:rsidRPr="002F47D6" w:rsidRDefault="009815EB" w:rsidP="002F47D6">
      <w:pPr>
        <w:pStyle w:val="ListParagraph"/>
        <w:numPr>
          <w:ilvl w:val="0"/>
          <w:numId w:val="13"/>
        </w:numPr>
        <w:spacing w:after="120"/>
        <w:rPr>
          <w:rFonts w:ascii="Verdana" w:hAnsi="Verdana"/>
        </w:rPr>
      </w:pPr>
      <w:r w:rsidRPr="002F47D6">
        <w:rPr>
          <w:rFonts w:ascii="Verdana" w:hAnsi="Verdana"/>
        </w:rPr>
        <w:t>Assuming vapor liquid equilibrium estimate the pressure, P, in the cylinder at 25°C and at 57°C using</w:t>
      </w:r>
      <w:r w:rsidR="00CE135C">
        <w:rPr>
          <w:rFonts w:ascii="Verdana" w:hAnsi="Verdana"/>
        </w:rPr>
        <w:t>:</w:t>
      </w:r>
    </w:p>
    <w:p w14:paraId="4E50B4C3" w14:textId="111E3603" w:rsidR="009815EB" w:rsidRDefault="009815EB" w:rsidP="002F47D6">
      <w:pPr>
        <w:pStyle w:val="ListParagraph"/>
        <w:numPr>
          <w:ilvl w:val="0"/>
          <w:numId w:val="14"/>
        </w:numPr>
        <w:spacing w:after="120"/>
        <w:ind w:left="1440"/>
        <w:rPr>
          <w:rFonts w:ascii="Verdana" w:hAnsi="Verdana"/>
        </w:rPr>
      </w:pPr>
      <w:r w:rsidRPr="002F47D6">
        <w:rPr>
          <w:rFonts w:ascii="Verdana" w:hAnsi="Verdana"/>
        </w:rPr>
        <w:t>The Clausius-Clapeyron equation</w:t>
      </w:r>
    </w:p>
    <w:p w14:paraId="5B3DE307" w14:textId="5B2BA0DE" w:rsidR="009B0012" w:rsidRPr="009B0012" w:rsidRDefault="00FA47ED" w:rsidP="009B0012">
      <w:pPr>
        <w:pStyle w:val="ListParagraph"/>
        <w:spacing w:after="120"/>
        <w:ind w:left="0"/>
        <w:contextualSpacing w:val="0"/>
        <w:rPr>
          <w:rFonts w:ascii="Verdana" w:hAnsi="Verdana"/>
          <w:sz w:val="20"/>
          <w:szCs w:val="20"/>
        </w:rPr>
      </w:pPr>
      <m:oMathPara>
        <m:oMath>
          <m:sSub>
            <m:sSubPr>
              <m:ctrlPr>
                <w:rPr>
                  <w:rFonts w:ascii="Cambria Math" w:eastAsia="Cambria Math" w:hAnsi="Cambria Math" w:cs="Cambria Math"/>
                  <w:i/>
                </w:rPr>
              </m:ctrlPr>
            </m:sSubPr>
            <m:e>
              <m:r>
                <w:rPr>
                  <w:rFonts w:ascii="Cambria Math" w:eastAsia="Cambria Math" w:hAnsi="Cambria Math" w:cs="Cambria Math"/>
                </w:rPr>
                <m:t>P</m:t>
              </m:r>
            </m:e>
            <m:sub>
              <m:r>
                <w:rPr>
                  <w:rFonts w:ascii="Cambria Math" w:eastAsia="Cambria Math" w:hAnsi="Cambria Math" w:cs="Cambria Math"/>
                </w:rPr>
                <m:t>2</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P</m:t>
              </m:r>
            </m:e>
            <m:sub>
              <m:r>
                <w:rPr>
                  <w:rFonts w:ascii="Cambria Math" w:eastAsia="Cambria Math" w:hAnsi="Cambria Math" w:cs="Cambria Math"/>
                </w:rPr>
                <m:t>1</m:t>
              </m:r>
            </m:sub>
          </m:sSub>
          <m:r>
            <m:rPr>
              <m:sty m:val="p"/>
            </m:rPr>
            <w:rPr>
              <w:rFonts w:ascii="Cambria Math" w:eastAsia="Cambria Math" w:hAnsi="Cambria Math" w:cs="Cambria Math"/>
            </w:rPr>
            <m:t>exp</m:t>
          </m:r>
          <m:d>
            <m:dPr>
              <m:begChr m:val="["/>
              <m:endChr m:val="]"/>
              <m:ctrlPr>
                <w:rPr>
                  <w:rFonts w:ascii="Cambria Math" w:eastAsia="Cambria Math" w:hAnsi="Cambria Math" w:cs="Cambria Math"/>
                </w:rPr>
              </m:ctrlPr>
            </m:dPr>
            <m:e>
              <m:f>
                <m:fPr>
                  <m:ctrlPr>
                    <w:rPr>
                      <w:rFonts w:ascii="Cambria Math" w:eastAsia="Cambria Math" w:hAnsi="Cambria Math" w:cs="Cambria Math"/>
                      <w:i/>
                    </w:rPr>
                  </m:ctrlPr>
                </m:fPr>
                <m:num>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H</m:t>
                      </m:r>
                    </m:e>
                    <m:sub>
                      <m:r>
                        <w:rPr>
                          <w:rFonts w:ascii="Cambria Math" w:eastAsia="Cambria Math" w:hAnsi="Cambria Math" w:cs="Cambria Math"/>
                        </w:rPr>
                        <m:t>vap</m:t>
                      </m:r>
                    </m:sub>
                  </m:sSub>
                </m:num>
                <m:den>
                  <m:r>
                    <w:rPr>
                      <w:rFonts w:ascii="Cambria Math" w:eastAsia="Cambria Math" w:hAnsi="Cambria Math" w:cs="Cambria Math"/>
                    </w:rPr>
                    <m:t>R</m:t>
                  </m:r>
                </m:den>
              </m:f>
              <m:d>
                <m:dPr>
                  <m:ctrlPr>
                    <w:rPr>
                      <w:rFonts w:ascii="Cambria Math" w:eastAsia="Cambria Math" w:hAnsi="Cambria Math" w:cs="Cambria Math"/>
                      <w:i/>
                    </w:rPr>
                  </m:ctrlPr>
                </m:dPr>
                <m:e>
                  <m:f>
                    <m:fPr>
                      <m:ctrlPr>
                        <w:rPr>
                          <w:rFonts w:ascii="Cambria Math" w:eastAsia="Cambria Math" w:hAnsi="Cambria Math" w:cs="Cambria Math"/>
                          <w:i/>
                        </w:rPr>
                      </m:ctrlPr>
                    </m:fPr>
                    <m:num>
                      <m:r>
                        <w:rPr>
                          <w:rFonts w:ascii="Cambria Math" w:eastAsia="Cambria Math" w:hAnsi="Cambria Math" w:cs="Cambria Math"/>
                        </w:rPr>
                        <m:t>1</m:t>
                      </m:r>
                    </m:num>
                    <m:den>
                      <m:sSub>
                        <m:sSubPr>
                          <m:ctrlPr>
                            <w:rPr>
                              <w:rFonts w:ascii="Cambria Math" w:eastAsia="Cambria Math" w:hAnsi="Cambria Math" w:cs="Cambria Math"/>
                              <w:i/>
                            </w:rPr>
                          </m:ctrlPr>
                        </m:sSubPr>
                        <m:e>
                          <m:r>
                            <w:rPr>
                              <w:rFonts w:ascii="Cambria Math" w:eastAsia="Cambria Math" w:hAnsi="Cambria Math" w:cs="Cambria Math"/>
                            </w:rPr>
                            <m:t>T</m:t>
                          </m:r>
                        </m:e>
                        <m:sub>
                          <m:r>
                            <w:rPr>
                              <w:rFonts w:ascii="Cambria Math" w:eastAsia="Cambria Math" w:hAnsi="Cambria Math" w:cs="Cambria Math"/>
                            </w:rPr>
                            <m:t>2</m:t>
                          </m:r>
                        </m:sub>
                      </m:sSub>
                    </m:den>
                  </m:f>
                  <m:r>
                    <w:rPr>
                      <w:rFonts w:ascii="Cambria Math" w:eastAsia="Cambria Math" w:hAnsi="Cambria Math" w:cs="Cambria Math"/>
                    </w:rPr>
                    <m:t>-</m:t>
                  </m:r>
                  <m:f>
                    <m:fPr>
                      <m:ctrlPr>
                        <w:rPr>
                          <w:rFonts w:ascii="Cambria Math" w:eastAsia="Cambria Math" w:hAnsi="Cambria Math" w:cs="Cambria Math"/>
                          <w:i/>
                        </w:rPr>
                      </m:ctrlPr>
                    </m:fPr>
                    <m:num>
                      <m:r>
                        <w:rPr>
                          <w:rFonts w:ascii="Cambria Math" w:eastAsia="Cambria Math" w:hAnsi="Cambria Math" w:cs="Cambria Math"/>
                        </w:rPr>
                        <m:t>1</m:t>
                      </m:r>
                    </m:num>
                    <m:den>
                      <m:sSub>
                        <m:sSubPr>
                          <m:ctrlPr>
                            <w:rPr>
                              <w:rFonts w:ascii="Cambria Math" w:eastAsia="Cambria Math" w:hAnsi="Cambria Math" w:cs="Cambria Math"/>
                              <w:i/>
                            </w:rPr>
                          </m:ctrlPr>
                        </m:sSubPr>
                        <m:e>
                          <m:r>
                            <w:rPr>
                              <w:rFonts w:ascii="Cambria Math" w:eastAsia="Cambria Math" w:hAnsi="Cambria Math" w:cs="Cambria Math"/>
                            </w:rPr>
                            <m:t>T</m:t>
                          </m:r>
                        </m:e>
                        <m:sub>
                          <m:r>
                            <w:rPr>
                              <w:rFonts w:ascii="Cambria Math" w:eastAsia="Cambria Math" w:hAnsi="Cambria Math" w:cs="Cambria Math"/>
                            </w:rPr>
                            <m:t>1</m:t>
                          </m:r>
                        </m:sub>
                      </m:sSub>
                    </m:den>
                  </m:f>
                </m:e>
              </m:d>
            </m:e>
          </m:d>
          <m:r>
            <m:rPr>
              <m:sty m:val="p"/>
            </m:rPr>
            <w:rPr>
              <w:rFonts w:ascii="Cambria Math" w:eastAsia="Cambria Math" w:hAnsi="Cambria Math" w:cs="Cambria Math"/>
            </w:rPr>
            <m:t>⁡</m:t>
          </m:r>
        </m:oMath>
      </m:oMathPara>
    </w:p>
    <w:p w14:paraId="0E21236C" w14:textId="6D8B9D0B" w:rsidR="00065845" w:rsidRPr="009B0012" w:rsidRDefault="00065845" w:rsidP="009B0012">
      <w:pPr>
        <w:pStyle w:val="ListParagraph"/>
        <w:spacing w:before="240" w:after="240"/>
        <w:ind w:left="1440"/>
        <w:contextualSpacing w:val="0"/>
        <w:rPr>
          <w:rFonts w:ascii="Verdana" w:hAnsi="Verdana"/>
          <w:noProof/>
        </w:rPr>
      </w:pPr>
    </w:p>
    <w:p w14:paraId="11F6F20A" w14:textId="77777777" w:rsidR="009B0012" w:rsidRDefault="009815EB" w:rsidP="002F47D6">
      <w:pPr>
        <w:pStyle w:val="ListParagraph"/>
        <w:numPr>
          <w:ilvl w:val="0"/>
          <w:numId w:val="14"/>
        </w:numPr>
        <w:spacing w:after="120"/>
        <w:ind w:left="1440"/>
        <w:rPr>
          <w:rFonts w:ascii="Verdana" w:hAnsi="Verdana"/>
        </w:rPr>
      </w:pPr>
      <w:r w:rsidRPr="002F47D6">
        <w:rPr>
          <w:rFonts w:ascii="Verdana" w:hAnsi="Verdana"/>
        </w:rPr>
        <w:t>The short cut equation</w:t>
      </w:r>
      <w:r w:rsidR="002F47D6">
        <w:rPr>
          <w:rFonts w:ascii="Verdana" w:hAnsi="Verdana"/>
        </w:rPr>
        <w:t xml:space="preserve">.  </w:t>
      </w:r>
    </w:p>
    <w:p w14:paraId="18B587DB" w14:textId="6BC8874E" w:rsidR="009815EB" w:rsidRPr="009B0012" w:rsidRDefault="00FA47ED" w:rsidP="009B0012">
      <w:pPr>
        <w:spacing w:after="120"/>
        <w:jc w:val="center"/>
        <w:rPr>
          <w:rFonts w:ascii="Verdana" w:hAnsi="Verdana"/>
          <w:sz w:val="21"/>
          <w:szCs w:val="21"/>
        </w:rPr>
      </w:pPr>
      <m:oMathPara>
        <m:oMath>
          <m:sSub>
            <m:sSubPr>
              <m:ctrlPr>
                <w:rPr>
                  <w:rFonts w:ascii="Cambria Math" w:eastAsia="Cambria Math" w:hAnsi="Cambria Math" w:cs="Cambria Math"/>
                  <w:lang w:eastAsia="en-US"/>
                </w:rPr>
              </m:ctrlPr>
            </m:sSubPr>
            <m:e>
              <m:r>
                <m:rPr>
                  <m:sty m:val="p"/>
                </m:rPr>
                <w:rPr>
                  <w:rFonts w:ascii="Cambria Math" w:eastAsia="Cambria Math" w:hAnsi="Cambria Math" w:cs="Cambria Math"/>
                  <w:lang w:eastAsia="en-US"/>
                </w:rPr>
                <m:t>log</m:t>
              </m:r>
            </m:e>
            <m:sub>
              <m:r>
                <w:rPr>
                  <w:rFonts w:ascii="Cambria Math" w:eastAsia="Cambria Math" w:hAnsi="Cambria Math" w:cs="Cambria Math"/>
                  <w:lang w:eastAsia="en-US"/>
                </w:rPr>
                <m:t>10</m:t>
              </m:r>
            </m:sub>
          </m:sSub>
          <m:r>
            <m:rPr>
              <m:sty m:val="p"/>
            </m:rPr>
            <w:rPr>
              <w:rFonts w:ascii="Cambria Math" w:eastAsia="Cambria Math" w:hAnsi="Cambria Math" w:cs="Cambria Math"/>
              <w:lang w:eastAsia="en-US"/>
            </w:rPr>
            <m:t>⁡</m:t>
          </m:r>
          <m:d>
            <m:dPr>
              <m:ctrlPr>
                <w:rPr>
                  <w:rFonts w:ascii="Cambria Math" w:eastAsia="Cambria Math" w:hAnsi="Cambria Math" w:cs="Cambria Math"/>
                  <w:i/>
                  <w:lang w:eastAsia="en-US"/>
                </w:rPr>
              </m:ctrlPr>
            </m:dPr>
            <m:e>
              <m:f>
                <m:fPr>
                  <m:ctrlPr>
                    <w:rPr>
                      <w:rFonts w:ascii="Cambria Math" w:eastAsia="Cambria Math" w:hAnsi="Cambria Math" w:cs="Cambria Math"/>
                      <w:i/>
                      <w:lang w:eastAsia="en-US"/>
                    </w:rPr>
                  </m:ctrlPr>
                </m:fPr>
                <m:num>
                  <m:r>
                    <w:rPr>
                      <w:rFonts w:ascii="Cambria Math" w:eastAsia="Cambria Math" w:hAnsi="Cambria Math" w:cs="Cambria Math"/>
                      <w:lang w:eastAsia="en-US"/>
                    </w:rPr>
                    <m:t>P</m:t>
                  </m:r>
                </m:num>
                <m:den>
                  <m:sSub>
                    <m:sSubPr>
                      <m:ctrlPr>
                        <w:rPr>
                          <w:rFonts w:ascii="Cambria Math" w:eastAsia="Cambria Math" w:hAnsi="Cambria Math" w:cs="Cambria Math"/>
                          <w:i/>
                          <w:lang w:eastAsia="en-US"/>
                        </w:rPr>
                      </m:ctrlPr>
                    </m:sSubPr>
                    <m:e>
                      <m:r>
                        <w:rPr>
                          <w:rFonts w:ascii="Cambria Math" w:eastAsia="Cambria Math" w:hAnsi="Cambria Math" w:cs="Cambria Math"/>
                        </w:rPr>
                        <m:t>P</m:t>
                      </m:r>
                    </m:e>
                    <m:sub>
                      <m:r>
                        <w:rPr>
                          <w:rFonts w:ascii="Cambria Math" w:eastAsia="Cambria Math" w:hAnsi="Cambria Math" w:cs="Cambria Math"/>
                        </w:rPr>
                        <m:t>C</m:t>
                      </m:r>
                    </m:sub>
                  </m:sSub>
                </m:den>
              </m:f>
            </m:e>
          </m:d>
          <m:r>
            <w:rPr>
              <w:rFonts w:ascii="Cambria Math" w:eastAsia="Cambria Math" w:hAnsi="Cambria Math" w:cs="Cambria Math"/>
            </w:rPr>
            <m:t>=</m:t>
          </m:r>
          <m:f>
            <m:fPr>
              <m:ctrlPr>
                <w:rPr>
                  <w:rFonts w:ascii="Cambria Math" w:eastAsia="Cambria Math" w:hAnsi="Cambria Math" w:cs="Cambria Math"/>
                  <w:i/>
                  <w:lang w:eastAsia="en-US"/>
                </w:rPr>
              </m:ctrlPr>
            </m:fPr>
            <m:num>
              <m:r>
                <w:rPr>
                  <w:rFonts w:ascii="Cambria Math" w:eastAsia="Cambria Math" w:hAnsi="Cambria Math" w:cs="Cambria Math"/>
                  <w:lang w:eastAsia="en-US"/>
                </w:rPr>
                <m:t>7</m:t>
              </m:r>
            </m:num>
            <m:den>
              <m:r>
                <w:rPr>
                  <w:rFonts w:ascii="Cambria Math" w:eastAsia="Cambria Math" w:hAnsi="Cambria Math" w:cs="Cambria Math"/>
                  <w:lang w:eastAsia="en-US"/>
                </w:rPr>
                <m:t>3</m:t>
              </m:r>
            </m:den>
          </m:f>
          <m:d>
            <m:dPr>
              <m:ctrlPr>
                <w:rPr>
                  <w:rFonts w:ascii="Cambria Math" w:eastAsia="Cambria Math" w:hAnsi="Cambria Math" w:cs="Cambria Math"/>
                </w:rPr>
              </m:ctrlPr>
            </m:dPr>
            <m:e>
              <m:r>
                <m:rPr>
                  <m:sty m:val="p"/>
                </m:rPr>
                <w:rPr>
                  <w:rFonts w:ascii="Cambria Math" w:eastAsia="Cambria Math" w:hAnsi="Cambria Math" w:cs="Cambria Math"/>
                </w:rPr>
                <m:t>ω+1</m:t>
              </m:r>
            </m:e>
          </m:d>
          <m:d>
            <m:dPr>
              <m:ctrlPr>
                <w:rPr>
                  <w:rFonts w:ascii="Cambria Math" w:eastAsia="Cambria Math" w:hAnsi="Cambria Math" w:cs="Cambria Math"/>
                  <w:lang w:eastAsia="en-US"/>
                </w:rPr>
              </m:ctrlPr>
            </m:dPr>
            <m:e>
              <m:r>
                <w:rPr>
                  <w:rFonts w:ascii="Cambria Math" w:eastAsia="Cambria Math" w:hAnsi="Cambria Math" w:cs="Cambria Math"/>
                  <w:lang w:eastAsia="en-US"/>
                </w:rPr>
                <m:t>1-</m:t>
              </m:r>
              <m:f>
                <m:fPr>
                  <m:ctrlPr>
                    <w:rPr>
                      <w:rFonts w:ascii="Cambria Math" w:eastAsia="Cambria Math" w:hAnsi="Cambria Math" w:cs="Cambria Math"/>
                      <w:lang w:eastAsia="en-US"/>
                    </w:rPr>
                  </m:ctrlPr>
                </m:fPr>
                <m:num>
                  <m:sSub>
                    <m:sSubPr>
                      <m:ctrlPr>
                        <w:rPr>
                          <w:rFonts w:ascii="Cambria Math" w:eastAsia="Cambria Math" w:hAnsi="Cambria Math" w:cs="Cambria Math"/>
                          <w:i/>
                          <w:lang w:eastAsia="en-US"/>
                        </w:rPr>
                      </m:ctrlPr>
                    </m:sSubPr>
                    <m:e>
                      <m:r>
                        <w:rPr>
                          <w:rFonts w:ascii="Cambria Math" w:eastAsia="Cambria Math" w:hAnsi="Cambria Math" w:cs="Cambria Math"/>
                        </w:rPr>
                        <m:t>T</m:t>
                      </m:r>
                    </m:e>
                    <m:sub>
                      <m:r>
                        <w:rPr>
                          <w:rFonts w:ascii="Cambria Math" w:eastAsia="Cambria Math" w:hAnsi="Cambria Math" w:cs="Cambria Math"/>
                        </w:rPr>
                        <m:t>C</m:t>
                      </m:r>
                    </m:sub>
                  </m:sSub>
                </m:num>
                <m:den>
                  <m:r>
                    <w:rPr>
                      <w:rFonts w:ascii="Cambria Math" w:eastAsia="Cambria Math" w:hAnsi="Cambria Math" w:cs="Cambria Math"/>
                      <w:lang w:eastAsia="en-US"/>
                    </w:rPr>
                    <m:t>T</m:t>
                  </m:r>
                </m:den>
              </m:f>
            </m:e>
          </m:d>
        </m:oMath>
      </m:oMathPara>
    </w:p>
    <w:p w14:paraId="0BD1E9DA" w14:textId="4E986AC3" w:rsidR="00CE135C" w:rsidRPr="009B0012" w:rsidRDefault="009815EB" w:rsidP="009B0012">
      <w:pPr>
        <w:spacing w:after="240"/>
        <w:ind w:left="1440"/>
        <w:rPr>
          <w:rFonts w:ascii="Verdana" w:hAnsi="Verdana"/>
          <w:sz w:val="22"/>
          <w:szCs w:val="22"/>
        </w:rPr>
      </w:pPr>
      <w:r w:rsidRPr="009B0012">
        <w:rPr>
          <w:rFonts w:ascii="Verdana" w:hAnsi="Verdana"/>
          <w:sz w:val="22"/>
          <w:szCs w:val="22"/>
        </w:rPr>
        <w:t xml:space="preserve">Where </w:t>
      </w:r>
      <w:r w:rsidRPr="009B0012">
        <w:rPr>
          <w:rFonts w:ascii="Verdana" w:hAnsi="Verdana"/>
          <w:i/>
          <w:sz w:val="22"/>
          <w:szCs w:val="22"/>
        </w:rPr>
        <w:t>ω</w:t>
      </w:r>
      <w:r w:rsidRPr="009B0012">
        <w:rPr>
          <w:rFonts w:ascii="Verdana" w:hAnsi="Verdana"/>
          <w:sz w:val="22"/>
          <w:szCs w:val="22"/>
        </w:rPr>
        <w:t xml:space="preserve"> is the acentric factor</w:t>
      </w:r>
      <w:hyperlink w:anchor="_References" w:history="1">
        <w:r w:rsidR="002F47D6" w:rsidRPr="009B0012">
          <w:rPr>
            <w:rStyle w:val="Hyperlink"/>
            <w:rFonts w:ascii="Verdana" w:hAnsi="Verdana"/>
            <w:sz w:val="22"/>
            <w:szCs w:val="22"/>
            <w:vertAlign w:val="superscript"/>
          </w:rPr>
          <w:t>2,3</w:t>
        </w:r>
      </w:hyperlink>
      <w:r w:rsidRPr="009B0012">
        <w:rPr>
          <w:rFonts w:ascii="Verdana" w:hAnsi="Verdana"/>
          <w:sz w:val="22"/>
          <w:szCs w:val="22"/>
        </w:rPr>
        <w:t xml:space="preserve"> with </w:t>
      </w:r>
      <w:r w:rsidRPr="009B0012">
        <w:rPr>
          <w:rFonts w:ascii="Verdana" w:hAnsi="Verdana"/>
          <w:i/>
          <w:sz w:val="22"/>
          <w:szCs w:val="22"/>
        </w:rPr>
        <w:t>ω</w:t>
      </w:r>
      <w:r w:rsidRPr="009B0012">
        <w:rPr>
          <w:rFonts w:ascii="Verdana" w:hAnsi="Verdana"/>
          <w:sz w:val="22"/>
          <w:szCs w:val="22"/>
        </w:rPr>
        <w:t xml:space="preserve"> = 0.142 for propylene</w:t>
      </w:r>
      <w:hyperlink w:anchor="_References" w:history="1">
        <w:r w:rsidR="002F47D6" w:rsidRPr="009B0012">
          <w:rPr>
            <w:rStyle w:val="Hyperlink"/>
            <w:rFonts w:ascii="Verdana" w:hAnsi="Verdana"/>
            <w:sz w:val="22"/>
            <w:szCs w:val="22"/>
            <w:vertAlign w:val="superscript"/>
          </w:rPr>
          <w:t>4</w:t>
        </w:r>
      </w:hyperlink>
      <w:r w:rsidRPr="009B0012">
        <w:rPr>
          <w:rFonts w:ascii="Verdana" w:hAnsi="Verdana"/>
          <w:sz w:val="22"/>
          <w:szCs w:val="22"/>
        </w:rPr>
        <w:t>.</w:t>
      </w:r>
    </w:p>
    <w:p w14:paraId="484487CB" w14:textId="38ECBFEC" w:rsidR="009B0012" w:rsidRPr="009B0012" w:rsidRDefault="009B0012" w:rsidP="009B0012">
      <w:pPr>
        <w:pStyle w:val="ListParagraph"/>
        <w:spacing w:before="240" w:after="240"/>
        <w:ind w:left="1440"/>
        <w:contextualSpacing w:val="0"/>
        <w:rPr>
          <w:rFonts w:ascii="Verdana" w:hAnsi="Verdana"/>
          <w:noProof/>
        </w:rPr>
      </w:pPr>
    </w:p>
    <w:p w14:paraId="3E2808DF" w14:textId="4FD0301F" w:rsidR="009815EB" w:rsidRDefault="009815EB" w:rsidP="002F47D6">
      <w:pPr>
        <w:pStyle w:val="ListParagraph"/>
        <w:numPr>
          <w:ilvl w:val="0"/>
          <w:numId w:val="13"/>
        </w:numPr>
        <w:spacing w:after="120"/>
        <w:rPr>
          <w:rFonts w:ascii="Verdana" w:hAnsi="Verdana"/>
        </w:rPr>
      </w:pPr>
      <w:r w:rsidRPr="002F47D6">
        <w:rPr>
          <w:rFonts w:ascii="Verdana" w:hAnsi="Verdana"/>
        </w:rPr>
        <w:t>Plot Pressure, P, as a function of Temperature, T, using the ideal gas law, the Clausius-Clapeyron equation</w:t>
      </w:r>
      <w:r w:rsidR="00EC5B6E" w:rsidRPr="002F47D6">
        <w:rPr>
          <w:rFonts w:ascii="Verdana" w:hAnsi="Verdana"/>
        </w:rPr>
        <w:t>,</w:t>
      </w:r>
      <w:r w:rsidRPr="002F47D6">
        <w:rPr>
          <w:rFonts w:ascii="Verdana" w:hAnsi="Verdana"/>
        </w:rPr>
        <w:t xml:space="preserve"> and the short cut equation from 25°C to 67°C on the same figure and then write a conclusion.</w:t>
      </w:r>
    </w:p>
    <w:p w14:paraId="39986E2F" w14:textId="699FF7A7" w:rsidR="009B0012" w:rsidRPr="009B0012" w:rsidRDefault="009B0012" w:rsidP="009B0012">
      <w:pPr>
        <w:pStyle w:val="ListParagraph"/>
        <w:spacing w:before="240" w:after="240"/>
        <w:contextualSpacing w:val="0"/>
        <w:rPr>
          <w:noProof/>
        </w:rPr>
      </w:pPr>
    </w:p>
    <w:p w14:paraId="71D22E62" w14:textId="12BB7D39" w:rsidR="002F47D6" w:rsidRPr="001F148B" w:rsidRDefault="00CA2B3A" w:rsidP="002F47D6">
      <w:pPr>
        <w:pStyle w:val="Heading2"/>
        <w:spacing w:before="360" w:after="80"/>
        <w:rPr>
          <w:rFonts w:ascii="Verdana" w:eastAsia="Verdana" w:hAnsi="Verdana" w:cs="Verdana"/>
          <w:b/>
          <w:color w:val="auto"/>
          <w:sz w:val="36"/>
          <w:szCs w:val="36"/>
          <w:lang w:eastAsia="zh-CN"/>
        </w:rPr>
      </w:pPr>
      <w:bookmarkStart w:id="40" w:name="_Toc95222898"/>
      <w:r>
        <w:rPr>
          <w:rFonts w:ascii="Verdana" w:eastAsia="Verdana" w:hAnsi="Verdana" w:cs="Verdana"/>
          <w:b/>
          <w:color w:val="auto"/>
          <w:sz w:val="36"/>
          <w:szCs w:val="36"/>
          <w:lang w:eastAsia="zh-CN"/>
        </w:rPr>
        <w:lastRenderedPageBreak/>
        <w:t>Simulation</w:t>
      </w:r>
      <w:bookmarkEnd w:id="40"/>
    </w:p>
    <w:p w14:paraId="274A52B3" w14:textId="77777777" w:rsidR="002F47D6" w:rsidRPr="001F148B" w:rsidRDefault="002F47D6" w:rsidP="002F47D6">
      <w:pPr>
        <w:spacing w:after="120"/>
        <w:ind w:left="360"/>
        <w:jc w:val="both"/>
        <w:rPr>
          <w:rFonts w:ascii="Verdana" w:hAnsi="Verdana"/>
          <w:color w:val="000000" w:themeColor="text1"/>
        </w:rPr>
      </w:pPr>
      <w:r w:rsidRPr="001F148B">
        <w:rPr>
          <w:rFonts w:ascii="Verdana" w:hAnsi="Verdana"/>
          <w:color w:val="000000" w:themeColor="text1"/>
        </w:rPr>
        <w:t xml:space="preserve">Answer </w:t>
      </w:r>
      <w:r>
        <w:rPr>
          <w:rFonts w:ascii="Verdana" w:hAnsi="Verdana"/>
          <w:color w:val="000000" w:themeColor="text1"/>
        </w:rPr>
        <w:t>the following questions</w:t>
      </w:r>
      <w:r w:rsidRPr="001F148B">
        <w:rPr>
          <w:rFonts w:ascii="Verdana" w:hAnsi="Verdana"/>
          <w:color w:val="000000" w:themeColor="text1"/>
        </w:rPr>
        <w:t xml:space="preserve"> using Wolfram siders.</w:t>
      </w:r>
    </w:p>
    <w:p w14:paraId="6953627C" w14:textId="77777777" w:rsidR="002F47D6" w:rsidRPr="001F148B" w:rsidRDefault="002F47D6" w:rsidP="002F47D6">
      <w:pPr>
        <w:pStyle w:val="ListParagraph"/>
        <w:numPr>
          <w:ilvl w:val="0"/>
          <w:numId w:val="2"/>
        </w:numPr>
        <w:pBdr>
          <w:top w:val="nil"/>
          <w:left w:val="nil"/>
          <w:bottom w:val="nil"/>
          <w:right w:val="nil"/>
          <w:between w:val="nil"/>
        </w:pBdr>
        <w:ind w:left="1080"/>
        <w:jc w:val="both"/>
        <w:rPr>
          <w:rFonts w:ascii="Verdana" w:eastAsia="Verdana" w:hAnsi="Verdana" w:cs="Verdana"/>
          <w:color w:val="000000"/>
          <w:highlight w:val="white"/>
        </w:rPr>
      </w:pPr>
      <w:r w:rsidRPr="001F148B">
        <w:rPr>
          <w:rFonts w:ascii="Verdana" w:eastAsia="Verdana" w:hAnsi="Verdana" w:cs="Verdana"/>
          <w:color w:val="000000"/>
          <w:highlight w:val="white"/>
        </w:rPr>
        <w:t xml:space="preserve">Download </w:t>
      </w:r>
      <w:hyperlink r:id="rId17">
        <w:r w:rsidRPr="001F148B">
          <w:rPr>
            <w:rFonts w:ascii="Verdana" w:eastAsia="Verdana" w:hAnsi="Verdana" w:cs="Verdana"/>
            <w:color w:val="0000FF"/>
            <w:highlight w:val="white"/>
            <w:u w:val="single"/>
          </w:rPr>
          <w:t>Wolfram CDF Player</w:t>
        </w:r>
      </w:hyperlink>
      <w:r w:rsidRPr="001F148B">
        <w:rPr>
          <w:rFonts w:ascii="Verdana" w:eastAsia="Verdana" w:hAnsi="Verdana" w:cs="Verdana"/>
          <w:color w:val="000000"/>
          <w:highlight w:val="white"/>
        </w:rPr>
        <w:t xml:space="preserve"> for free.  Instructions on how to install the player can be found on Wolfram’s support page.  </w:t>
      </w:r>
    </w:p>
    <w:p w14:paraId="3EF6177F" w14:textId="77777777" w:rsidR="002F47D6" w:rsidRDefault="00FA47ED" w:rsidP="002F47D6">
      <w:pPr>
        <w:numPr>
          <w:ilvl w:val="1"/>
          <w:numId w:val="2"/>
        </w:numPr>
        <w:pBdr>
          <w:top w:val="nil"/>
          <w:left w:val="nil"/>
          <w:bottom w:val="nil"/>
          <w:right w:val="nil"/>
          <w:between w:val="nil"/>
        </w:pBdr>
        <w:ind w:left="1800"/>
        <w:jc w:val="both"/>
        <w:rPr>
          <w:rFonts w:ascii="Verdana" w:eastAsia="Verdana" w:hAnsi="Verdana" w:cs="Verdana"/>
          <w:color w:val="000000"/>
          <w:highlight w:val="white"/>
        </w:rPr>
      </w:pPr>
      <w:hyperlink r:id="rId18">
        <w:r w:rsidR="002F47D6">
          <w:rPr>
            <w:rFonts w:ascii="Verdana" w:eastAsia="Verdana" w:hAnsi="Verdana" w:cs="Verdana"/>
            <w:color w:val="0000FF"/>
            <w:highlight w:val="white"/>
            <w:u w:val="single"/>
          </w:rPr>
          <w:t>Instructions for installing on Windows</w:t>
        </w:r>
      </w:hyperlink>
      <w:r w:rsidR="002F47D6">
        <w:rPr>
          <w:rFonts w:ascii="Verdana" w:eastAsia="Verdana" w:hAnsi="Verdana" w:cs="Verdana"/>
          <w:color w:val="000000"/>
          <w:highlight w:val="white"/>
        </w:rPr>
        <w:t xml:space="preserve"> </w:t>
      </w:r>
    </w:p>
    <w:p w14:paraId="01F044EC" w14:textId="77777777" w:rsidR="002F47D6" w:rsidRPr="001F148B" w:rsidRDefault="00FA47ED" w:rsidP="002F47D6">
      <w:pPr>
        <w:numPr>
          <w:ilvl w:val="1"/>
          <w:numId w:val="2"/>
        </w:numPr>
        <w:pBdr>
          <w:top w:val="nil"/>
          <w:left w:val="nil"/>
          <w:bottom w:val="nil"/>
          <w:right w:val="nil"/>
          <w:between w:val="nil"/>
        </w:pBdr>
        <w:ind w:left="1800"/>
        <w:jc w:val="both"/>
        <w:rPr>
          <w:rFonts w:ascii="Verdana" w:eastAsia="Verdana" w:hAnsi="Verdana" w:cs="Verdana"/>
          <w:color w:val="000000"/>
          <w:highlight w:val="white"/>
        </w:rPr>
      </w:pPr>
      <w:hyperlink r:id="rId19">
        <w:r w:rsidR="002F47D6">
          <w:rPr>
            <w:rFonts w:ascii="Verdana" w:eastAsia="Verdana" w:hAnsi="Verdana" w:cs="Verdana"/>
            <w:color w:val="0000FF"/>
            <w:highlight w:val="white"/>
            <w:u w:val="single"/>
          </w:rPr>
          <w:t>Instructions for installing on MacOS</w:t>
        </w:r>
      </w:hyperlink>
    </w:p>
    <w:p w14:paraId="7990C6C8" w14:textId="57374B56" w:rsidR="002F47D6" w:rsidRDefault="002F47D6" w:rsidP="002F47D6">
      <w:pPr>
        <w:numPr>
          <w:ilvl w:val="0"/>
          <w:numId w:val="2"/>
        </w:numPr>
        <w:pBdr>
          <w:top w:val="nil"/>
          <w:left w:val="nil"/>
          <w:bottom w:val="nil"/>
          <w:right w:val="nil"/>
          <w:between w:val="nil"/>
        </w:pBdr>
        <w:ind w:left="1080"/>
        <w:jc w:val="both"/>
        <w:rPr>
          <w:rFonts w:ascii="Verdana" w:eastAsia="Verdana" w:hAnsi="Verdana" w:cs="Verdana"/>
          <w:color w:val="000000"/>
          <w:highlight w:val="white"/>
        </w:rPr>
      </w:pPr>
      <w:r w:rsidRPr="001F148B">
        <w:rPr>
          <w:rFonts w:ascii="Verdana" w:eastAsia="Verdana" w:hAnsi="Verdana" w:cs="Verdana"/>
          <w:color w:val="000000"/>
          <w:highlight w:val="white"/>
        </w:rPr>
        <w:t xml:space="preserve">Download </w:t>
      </w:r>
      <w:hyperlink r:id="rId20" w:history="1">
        <w:r w:rsidRPr="00973AF4">
          <w:rPr>
            <w:rStyle w:val="Hyperlink"/>
            <w:rFonts w:ascii="Verdana" w:eastAsia="Verdana" w:hAnsi="Verdana" w:cs="Verdana"/>
            <w:highlight w:val="white"/>
          </w:rPr>
          <w:t>Wolfram code</w:t>
        </w:r>
      </w:hyperlink>
      <w:r w:rsidRPr="001F148B">
        <w:rPr>
          <w:rFonts w:ascii="Verdana" w:eastAsia="Verdana" w:hAnsi="Verdana" w:cs="Verdana"/>
          <w:color w:val="000000"/>
          <w:highlight w:val="white"/>
        </w:rPr>
        <w:t xml:space="preserve"> for this module</w:t>
      </w:r>
    </w:p>
    <w:p w14:paraId="672908FA" w14:textId="77777777" w:rsidR="002F47D6" w:rsidRDefault="002F47D6" w:rsidP="002F47D6">
      <w:pPr>
        <w:pBdr>
          <w:top w:val="nil"/>
          <w:left w:val="nil"/>
          <w:bottom w:val="nil"/>
          <w:right w:val="nil"/>
          <w:between w:val="nil"/>
        </w:pBdr>
        <w:ind w:left="720"/>
        <w:jc w:val="both"/>
        <w:rPr>
          <w:rFonts w:ascii="Verdana" w:eastAsia="Verdana" w:hAnsi="Verdana" w:cs="Verdana"/>
          <w:color w:val="000000"/>
          <w:highlight w:val="white"/>
        </w:rPr>
      </w:pPr>
    </w:p>
    <w:p w14:paraId="2153907E" w14:textId="77777777" w:rsidR="00BA155B" w:rsidRPr="002F47D6" w:rsidRDefault="00BA155B" w:rsidP="003F444E">
      <w:pPr>
        <w:ind w:left="540" w:hanging="540"/>
        <w:jc w:val="center"/>
        <w:rPr>
          <w:rFonts w:ascii="Verdana" w:hAnsi="Verdana"/>
          <w:b/>
          <w:i/>
          <w:sz w:val="20"/>
          <w:szCs w:val="20"/>
        </w:rPr>
      </w:pPr>
      <w:r w:rsidRPr="002F47D6">
        <w:rPr>
          <w:rFonts w:ascii="Verdana" w:hAnsi="Verdana"/>
          <w:b/>
          <w:i/>
          <w:noProof/>
          <w:sz w:val="20"/>
          <w:szCs w:val="20"/>
        </w:rPr>
        <w:drawing>
          <wp:inline distT="0" distB="0" distL="0" distR="0" wp14:anchorId="13DFD4BE" wp14:editId="387904B4">
            <wp:extent cx="4715510" cy="875030"/>
            <wp:effectExtent l="19050" t="19050" r="27940" b="20320"/>
            <wp:docPr id="1" name="image9.png" descr="Image of the slider bars for the Wolfram code.  The slides can change the following: Acentric factor (from 0.01 to 0.8), the critical temperature (from 280K to 500K), the critical pressure (from 5 bar to 100 bar), the safety valve set pressure (from 10 bar to 100 bar), and the Heat of Vaporization (from 10000 J/mol to 25000 J/mol)."/>
            <wp:cNvGraphicFramePr/>
            <a:graphic xmlns:a="http://schemas.openxmlformats.org/drawingml/2006/main">
              <a:graphicData uri="http://schemas.openxmlformats.org/drawingml/2006/picture">
                <pic:pic xmlns:pic="http://schemas.openxmlformats.org/drawingml/2006/picture">
                  <pic:nvPicPr>
                    <pic:cNvPr id="1" name="image9.png" descr="Image of the slider bars for the Wolfram code.  The slides can change the following: Acentric factor (from 0.01 to 0.8), the critical temperature (from 280K to 500K), the critical pressure (from 5 bar to 100 bar), the safety valve set pressure (from 10 bar to 100 bar), and the Heat of Vaporization (from 10000 J/mol to 25000 J/mol)."/>
                    <pic:cNvPicPr preferRelativeResize="0"/>
                  </pic:nvPicPr>
                  <pic:blipFill>
                    <a:blip r:embed="rId21"/>
                    <a:srcRect l="31523" t="15892" r="12052" b="65893"/>
                    <a:stretch>
                      <a:fillRect/>
                    </a:stretch>
                  </pic:blipFill>
                  <pic:spPr>
                    <a:xfrm>
                      <a:off x="0" y="0"/>
                      <a:ext cx="4720549" cy="875965"/>
                    </a:xfrm>
                    <a:prstGeom prst="rect">
                      <a:avLst/>
                    </a:prstGeom>
                    <a:ln w="12700">
                      <a:solidFill>
                        <a:srgbClr val="000000"/>
                      </a:solidFill>
                      <a:prstDash val="solid"/>
                    </a:ln>
                  </pic:spPr>
                </pic:pic>
              </a:graphicData>
            </a:graphic>
          </wp:inline>
        </w:drawing>
      </w:r>
    </w:p>
    <w:p w14:paraId="33D6340C" w14:textId="5B8CD56B" w:rsidR="002F47D6" w:rsidRDefault="002F47D6" w:rsidP="00CE135C">
      <w:pPr>
        <w:spacing w:after="240"/>
        <w:ind w:left="547" w:hanging="547"/>
        <w:jc w:val="center"/>
        <w:rPr>
          <w:rFonts w:ascii="Verdana" w:eastAsia="Verdana" w:hAnsi="Verdana" w:cs="Verdana"/>
          <w:sz w:val="20"/>
          <w:szCs w:val="20"/>
        </w:rPr>
      </w:pPr>
      <w:r>
        <w:rPr>
          <w:rFonts w:ascii="Verdana" w:eastAsia="Verdana" w:hAnsi="Verdana" w:cs="Verdana"/>
          <w:sz w:val="20"/>
          <w:szCs w:val="20"/>
        </w:rPr>
        <w:t>Wolfram sliders</w:t>
      </w:r>
    </w:p>
    <w:p w14:paraId="7B72EF07" w14:textId="77777777" w:rsidR="00BA155B" w:rsidRPr="002F47D6" w:rsidRDefault="00BA155B" w:rsidP="00BA155B">
      <w:pPr>
        <w:pBdr>
          <w:top w:val="nil"/>
          <w:left w:val="nil"/>
          <w:bottom w:val="nil"/>
          <w:right w:val="nil"/>
          <w:between w:val="nil"/>
        </w:pBdr>
        <w:spacing w:line="276" w:lineRule="auto"/>
        <w:jc w:val="center"/>
        <w:rPr>
          <w:rFonts w:ascii="Verdana" w:hAnsi="Verdana"/>
          <w:color w:val="000000"/>
        </w:rPr>
      </w:pPr>
      <w:r w:rsidRPr="002F47D6">
        <w:rPr>
          <w:rFonts w:ascii="Verdana" w:hAnsi="Verdana"/>
          <w:noProof/>
          <w:color w:val="000000"/>
        </w:rPr>
        <w:drawing>
          <wp:inline distT="0" distB="0" distL="0" distR="0" wp14:anchorId="1E065758" wp14:editId="0482C8F2">
            <wp:extent cx="4461510" cy="2337863"/>
            <wp:effectExtent l="19050" t="19050" r="15240" b="24765"/>
            <wp:docPr id="2" name="image6.png" descr="The output graph from the Wolfram code has vapor pressure (in bar) on the y-axis and the gas temperature (in Kelvin) on the x-axis.  The graph displays results from the Clausius-Clapeyron equation, the short cut equation, as well as the pressure valve set pressure."/>
            <wp:cNvGraphicFramePr/>
            <a:graphic xmlns:a="http://schemas.openxmlformats.org/drawingml/2006/main">
              <a:graphicData uri="http://schemas.openxmlformats.org/drawingml/2006/picture">
                <pic:pic xmlns:pic="http://schemas.openxmlformats.org/drawingml/2006/picture">
                  <pic:nvPicPr>
                    <pic:cNvPr id="2" name="image6.png" descr="The output graph from the Wolfram code has vapor pressure (in bar) on the y-axis and the gas temperature (in Kelvin) on the x-axis.  The graph displays results from the Clausius-Clapeyron equation, the short cut equation, as well as the pressure valve set pressure."/>
                    <pic:cNvPicPr preferRelativeResize="0"/>
                  </pic:nvPicPr>
                  <pic:blipFill>
                    <a:blip r:embed="rId22"/>
                    <a:srcRect/>
                    <a:stretch>
                      <a:fillRect/>
                    </a:stretch>
                  </pic:blipFill>
                  <pic:spPr>
                    <a:xfrm>
                      <a:off x="0" y="0"/>
                      <a:ext cx="4509780" cy="2363157"/>
                    </a:xfrm>
                    <a:prstGeom prst="rect">
                      <a:avLst/>
                    </a:prstGeom>
                    <a:ln w="12700">
                      <a:solidFill>
                        <a:srgbClr val="000000"/>
                      </a:solidFill>
                      <a:prstDash val="solid"/>
                    </a:ln>
                  </pic:spPr>
                </pic:pic>
              </a:graphicData>
            </a:graphic>
          </wp:inline>
        </w:drawing>
      </w:r>
    </w:p>
    <w:p w14:paraId="1C918196" w14:textId="5936D1D8" w:rsidR="00BA155B" w:rsidRPr="002F47D6" w:rsidRDefault="002F47D6" w:rsidP="0059240F">
      <w:pPr>
        <w:pBdr>
          <w:top w:val="nil"/>
          <w:left w:val="nil"/>
          <w:bottom w:val="nil"/>
          <w:right w:val="nil"/>
          <w:between w:val="nil"/>
        </w:pBdr>
        <w:spacing w:after="240" w:line="276" w:lineRule="auto"/>
        <w:jc w:val="center"/>
        <w:rPr>
          <w:rFonts w:ascii="Verdana" w:hAnsi="Verdana"/>
          <w:b/>
          <w:color w:val="000000"/>
          <w:sz w:val="22"/>
          <w:szCs w:val="22"/>
        </w:rPr>
      </w:pPr>
      <w:r>
        <w:rPr>
          <w:rFonts w:ascii="Verdana" w:eastAsia="Verdana" w:hAnsi="Verdana" w:cs="Verdana"/>
          <w:sz w:val="20"/>
          <w:szCs w:val="20"/>
        </w:rPr>
        <w:t xml:space="preserve">Sample output graph: </w:t>
      </w:r>
      <w:r w:rsidR="00BA155B" w:rsidRPr="002F47D6">
        <w:rPr>
          <w:rFonts w:ascii="Verdana" w:hAnsi="Verdana"/>
          <w:bCs/>
          <w:color w:val="000000"/>
          <w:sz w:val="22"/>
          <w:szCs w:val="22"/>
        </w:rPr>
        <w:t>Vapor pressure vs. temperature</w:t>
      </w:r>
      <w:r w:rsidR="00BA155B" w:rsidRPr="002F47D6">
        <w:rPr>
          <w:rFonts w:ascii="Verdana" w:hAnsi="Verdana"/>
          <w:b/>
          <w:color w:val="000000"/>
          <w:sz w:val="22"/>
          <w:szCs w:val="22"/>
        </w:rPr>
        <w:t xml:space="preserve"> </w:t>
      </w:r>
    </w:p>
    <w:p w14:paraId="15251816" w14:textId="407729A4" w:rsidR="00BA155B" w:rsidRDefault="00BA155B" w:rsidP="00CE135C">
      <w:pPr>
        <w:pStyle w:val="ListParagraph"/>
        <w:numPr>
          <w:ilvl w:val="0"/>
          <w:numId w:val="16"/>
        </w:numPr>
        <w:tabs>
          <w:tab w:val="left" w:pos="3060"/>
          <w:tab w:val="right" w:pos="9360"/>
        </w:tabs>
        <w:spacing w:after="240"/>
        <w:contextualSpacing w:val="0"/>
        <w:rPr>
          <w:rFonts w:ascii="Verdana" w:hAnsi="Verdana"/>
        </w:rPr>
      </w:pPr>
      <w:r w:rsidRPr="002F47D6">
        <w:rPr>
          <w:rFonts w:ascii="Verdana" w:hAnsi="Verdana"/>
        </w:rPr>
        <w:t xml:space="preserve">Refer to the Wolfram plot of vapor pressure vs. temperature obtained using the shortcut equation. Find the minimum set pressure such that the explosion could have been prevented. Assume that the explosion occurred at a temperature of 135°F (330 K). Vary the slider for set pressure and describe how maximum allowable temperature varies with increasing set pressure. </w:t>
      </w:r>
    </w:p>
    <w:p w14:paraId="05E44DD8" w14:textId="6EA92291" w:rsidR="009B0012" w:rsidRPr="009B0012" w:rsidRDefault="009B0012" w:rsidP="009B0012">
      <w:pPr>
        <w:pStyle w:val="ListParagraph"/>
        <w:spacing w:before="240" w:after="240"/>
        <w:contextualSpacing w:val="0"/>
        <w:rPr>
          <w:rFonts w:ascii="Verdana" w:hAnsi="Verdana"/>
          <w:noProof/>
        </w:rPr>
      </w:pPr>
    </w:p>
    <w:p w14:paraId="08D23149" w14:textId="1DB2655A" w:rsidR="002F47D6" w:rsidRDefault="00BA155B" w:rsidP="00CE135C">
      <w:pPr>
        <w:pStyle w:val="ListParagraph"/>
        <w:numPr>
          <w:ilvl w:val="0"/>
          <w:numId w:val="16"/>
        </w:numPr>
        <w:spacing w:after="240"/>
        <w:contextualSpacing w:val="0"/>
        <w:rPr>
          <w:rFonts w:ascii="Verdana" w:hAnsi="Verdana"/>
          <w:color w:val="000000"/>
        </w:rPr>
      </w:pPr>
      <w:r w:rsidRPr="00CE135C">
        <w:rPr>
          <w:rFonts w:ascii="Verdana" w:hAnsi="Verdana"/>
          <w:color w:val="000000"/>
        </w:rPr>
        <w:t>What is the required set pressure if you use the Clausius Clapeyron Equation with ΔH</w:t>
      </w:r>
      <w:r w:rsidRPr="00CE135C">
        <w:rPr>
          <w:rFonts w:ascii="Verdana" w:hAnsi="Verdana"/>
          <w:color w:val="000000"/>
          <w:vertAlign w:val="subscript"/>
        </w:rPr>
        <w:t>vap</w:t>
      </w:r>
      <w:r w:rsidRPr="00CE135C">
        <w:rPr>
          <w:rFonts w:ascii="Verdana" w:hAnsi="Verdana"/>
          <w:color w:val="000000"/>
        </w:rPr>
        <w:t>=15 kJ/mol? Is this set pressure more or less than that obtained in (</w:t>
      </w:r>
      <w:r w:rsidR="004C342A" w:rsidRPr="00CE135C">
        <w:rPr>
          <w:rFonts w:ascii="Verdana" w:hAnsi="Verdana"/>
          <w:color w:val="000000"/>
        </w:rPr>
        <w:t>a</w:t>
      </w:r>
      <w:r w:rsidRPr="00CE135C">
        <w:rPr>
          <w:rFonts w:ascii="Verdana" w:hAnsi="Verdana"/>
          <w:color w:val="000000"/>
        </w:rPr>
        <w:t>). Vary the ΔH</w:t>
      </w:r>
      <w:r w:rsidRPr="00CE135C">
        <w:rPr>
          <w:rFonts w:ascii="Verdana" w:hAnsi="Verdana"/>
          <w:color w:val="000000"/>
          <w:vertAlign w:val="subscript"/>
        </w:rPr>
        <w:t xml:space="preserve">vap </w:t>
      </w:r>
      <w:r w:rsidRPr="00CE135C">
        <w:rPr>
          <w:rFonts w:ascii="Verdana" w:hAnsi="Verdana"/>
          <w:color w:val="000000"/>
        </w:rPr>
        <w:t>slider to check at what value of ΔH</w:t>
      </w:r>
      <w:r w:rsidRPr="00CE135C">
        <w:rPr>
          <w:rFonts w:ascii="Verdana" w:hAnsi="Verdana"/>
          <w:color w:val="000000"/>
          <w:vertAlign w:val="subscript"/>
        </w:rPr>
        <w:t>vap</w:t>
      </w:r>
      <w:r w:rsidRPr="00CE135C">
        <w:rPr>
          <w:rFonts w:ascii="Verdana" w:hAnsi="Verdana"/>
          <w:color w:val="000000"/>
        </w:rPr>
        <w:t xml:space="preserve"> the Clausius Clapeyron Equation agrees with the shortcut </w:t>
      </w:r>
      <w:r w:rsidRPr="00CE135C">
        <w:rPr>
          <w:rFonts w:ascii="Verdana" w:hAnsi="Verdana"/>
          <w:color w:val="000000"/>
        </w:rPr>
        <w:lastRenderedPageBreak/>
        <w:t xml:space="preserve">equation (within 3%). Can you explain the discrepancy between the pressures calculated by the two equations? </w:t>
      </w:r>
    </w:p>
    <w:p w14:paraId="5FE6F493" w14:textId="63AC93A6" w:rsidR="009B0012" w:rsidRPr="009B0012" w:rsidRDefault="009B0012" w:rsidP="009B0012">
      <w:pPr>
        <w:pStyle w:val="ListParagraph"/>
        <w:spacing w:before="240" w:after="240"/>
        <w:contextualSpacing w:val="0"/>
        <w:rPr>
          <w:rFonts w:ascii="Verdana" w:hAnsi="Verdana"/>
        </w:rPr>
      </w:pPr>
    </w:p>
    <w:p w14:paraId="1DB82941" w14:textId="7C6C87F3" w:rsidR="002F47D6" w:rsidRDefault="00BA155B" w:rsidP="00CE135C">
      <w:pPr>
        <w:pStyle w:val="ListParagraph"/>
        <w:numPr>
          <w:ilvl w:val="0"/>
          <w:numId w:val="16"/>
        </w:numPr>
        <w:spacing w:after="240"/>
        <w:contextualSpacing w:val="0"/>
        <w:rPr>
          <w:rFonts w:ascii="Verdana" w:hAnsi="Verdana"/>
          <w:i/>
          <w:color w:val="000000"/>
        </w:rPr>
      </w:pPr>
      <w:r w:rsidRPr="002F47D6">
        <w:rPr>
          <w:rFonts w:ascii="Verdana" w:hAnsi="Verdana"/>
        </w:rPr>
        <w:t>Describe how the vapor pressure – temperature curve (for shortcut equation) changes when propane is changed to butane or ethane. Vary the sliders for P</w:t>
      </w:r>
      <w:r w:rsidRPr="002F47D6">
        <w:rPr>
          <w:rFonts w:ascii="Verdana" w:hAnsi="Verdana"/>
          <w:vertAlign w:val="subscript"/>
        </w:rPr>
        <w:t>set</w:t>
      </w:r>
      <w:r w:rsidRPr="002F47D6">
        <w:rPr>
          <w:rFonts w:ascii="Verdana" w:hAnsi="Verdana"/>
        </w:rPr>
        <w:t xml:space="preserve"> and describe what you find. Are there any generalizations that you can make? Keep in mind that the Wolfram plot is generic and shows entire temperature range, but the curves for different substances will not be valid past their critical temperature.</w:t>
      </w:r>
      <w:r w:rsidR="003345E1" w:rsidRPr="002F47D6">
        <w:rPr>
          <w:rFonts w:ascii="Verdana" w:hAnsi="Verdana"/>
        </w:rPr>
        <w:t xml:space="preserve"> </w:t>
      </w:r>
    </w:p>
    <w:p w14:paraId="397B1EA5" w14:textId="77777777" w:rsidR="00CE135C" w:rsidRPr="009B0012" w:rsidRDefault="00CE135C" w:rsidP="006A67B6">
      <w:pPr>
        <w:jc w:val="center"/>
        <w:rPr>
          <w:rFonts w:ascii="Verdana" w:eastAsia="Verdana" w:hAnsi="Verdana"/>
          <w:sz w:val="22"/>
          <w:szCs w:val="22"/>
        </w:rPr>
      </w:pPr>
      <w:r w:rsidRPr="009B0012">
        <w:rPr>
          <w:rFonts w:ascii="Verdana" w:eastAsia="Verdana" w:hAnsi="Verdana"/>
          <w:sz w:val="22"/>
          <w:szCs w:val="22"/>
        </w:rPr>
        <w:t>Shortcut Equation Parameters</w:t>
      </w:r>
    </w:p>
    <w:tbl>
      <w:tblPr>
        <w:tblW w:w="6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160"/>
        <w:gridCol w:w="1890"/>
        <w:gridCol w:w="1350"/>
      </w:tblGrid>
      <w:tr w:rsidR="00CE135C" w:rsidRPr="009B0012" w14:paraId="23AE0E1F" w14:textId="77777777" w:rsidTr="009B0012">
        <w:trPr>
          <w:jc w:val="center"/>
        </w:trPr>
        <w:tc>
          <w:tcPr>
            <w:tcW w:w="1530" w:type="dxa"/>
            <w:shd w:val="clear" w:color="auto" w:fill="D9D9D9"/>
            <w:vAlign w:val="center"/>
          </w:tcPr>
          <w:p w14:paraId="43536D0B" w14:textId="77777777" w:rsidR="00CE135C" w:rsidRPr="009B0012" w:rsidRDefault="00CE135C" w:rsidP="009B0012">
            <w:pPr>
              <w:spacing w:after="120"/>
              <w:jc w:val="center"/>
              <w:rPr>
                <w:rFonts w:ascii="Verdana" w:eastAsia="Verdana" w:hAnsi="Verdana" w:cs="Verdana"/>
                <w:b/>
                <w:sz w:val="20"/>
                <w:szCs w:val="20"/>
              </w:rPr>
            </w:pPr>
            <w:r w:rsidRPr="009B0012">
              <w:rPr>
                <w:rFonts w:ascii="Verdana" w:hAnsi="Verdana"/>
                <w:b/>
                <w:sz w:val="20"/>
                <w:szCs w:val="20"/>
              </w:rPr>
              <w:t>Component</w:t>
            </w:r>
          </w:p>
        </w:tc>
        <w:tc>
          <w:tcPr>
            <w:tcW w:w="2160" w:type="dxa"/>
            <w:shd w:val="clear" w:color="auto" w:fill="D9D9D9"/>
            <w:vAlign w:val="center"/>
          </w:tcPr>
          <w:p w14:paraId="728B1550" w14:textId="7F2F1093" w:rsidR="00CE135C" w:rsidRPr="009B0012" w:rsidRDefault="00CE135C" w:rsidP="009B0012">
            <w:pPr>
              <w:spacing w:after="120"/>
              <w:jc w:val="center"/>
              <w:rPr>
                <w:rFonts w:ascii="Verdana" w:eastAsia="Verdana" w:hAnsi="Verdana" w:cs="Verdana"/>
                <w:b/>
                <w:sz w:val="20"/>
                <w:szCs w:val="20"/>
              </w:rPr>
            </w:pPr>
            <w:r w:rsidRPr="009B0012">
              <w:rPr>
                <w:rFonts w:ascii="Verdana" w:hAnsi="Verdana"/>
                <w:b/>
                <w:sz w:val="20"/>
                <w:szCs w:val="20"/>
              </w:rPr>
              <w:t>Critical Temperature</w:t>
            </w:r>
            <w:r w:rsidR="009B0012">
              <w:rPr>
                <w:rFonts w:ascii="Verdana" w:hAnsi="Verdana"/>
                <w:b/>
                <w:sz w:val="20"/>
                <w:szCs w:val="20"/>
              </w:rPr>
              <w:t xml:space="preserve"> (K)</w:t>
            </w:r>
          </w:p>
        </w:tc>
        <w:tc>
          <w:tcPr>
            <w:tcW w:w="1890" w:type="dxa"/>
            <w:shd w:val="clear" w:color="auto" w:fill="D9D9D9"/>
            <w:vAlign w:val="center"/>
          </w:tcPr>
          <w:p w14:paraId="5CBD817E" w14:textId="7C943668" w:rsidR="00CE135C" w:rsidRPr="009B0012" w:rsidRDefault="00CE135C" w:rsidP="009B0012">
            <w:pPr>
              <w:spacing w:after="120"/>
              <w:jc w:val="center"/>
              <w:rPr>
                <w:rFonts w:ascii="Verdana" w:eastAsia="Verdana" w:hAnsi="Verdana" w:cs="Verdana"/>
                <w:b/>
                <w:sz w:val="20"/>
                <w:szCs w:val="20"/>
              </w:rPr>
            </w:pPr>
            <w:r w:rsidRPr="009B0012">
              <w:rPr>
                <w:rFonts w:ascii="Verdana" w:hAnsi="Verdana"/>
                <w:b/>
                <w:sz w:val="20"/>
                <w:szCs w:val="20"/>
              </w:rPr>
              <w:t>Critical Pressure</w:t>
            </w:r>
            <w:r w:rsidR="009B0012">
              <w:rPr>
                <w:rFonts w:ascii="Verdana" w:hAnsi="Verdana"/>
                <w:b/>
                <w:sz w:val="20"/>
                <w:szCs w:val="20"/>
              </w:rPr>
              <w:t xml:space="preserve"> (bar)</w:t>
            </w:r>
          </w:p>
        </w:tc>
        <w:tc>
          <w:tcPr>
            <w:tcW w:w="1350" w:type="dxa"/>
            <w:shd w:val="clear" w:color="auto" w:fill="D9D9D9"/>
            <w:vAlign w:val="center"/>
          </w:tcPr>
          <w:p w14:paraId="6D1D9A1C" w14:textId="77777777" w:rsidR="00CE135C" w:rsidRPr="009B0012" w:rsidRDefault="00CE135C" w:rsidP="009B0012">
            <w:pPr>
              <w:spacing w:after="120"/>
              <w:jc w:val="center"/>
              <w:rPr>
                <w:rFonts w:ascii="Verdana" w:eastAsia="Verdana" w:hAnsi="Verdana" w:cs="Verdana"/>
                <w:b/>
                <w:sz w:val="20"/>
                <w:szCs w:val="20"/>
              </w:rPr>
            </w:pPr>
            <w:r w:rsidRPr="009B0012">
              <w:rPr>
                <w:rFonts w:ascii="Verdana" w:hAnsi="Verdana"/>
                <w:b/>
                <w:sz w:val="20"/>
                <w:szCs w:val="20"/>
              </w:rPr>
              <w:t>Acentric Factor</w:t>
            </w:r>
          </w:p>
        </w:tc>
      </w:tr>
      <w:tr w:rsidR="00CE135C" w:rsidRPr="009B0012" w14:paraId="702B1146" w14:textId="77777777" w:rsidTr="009B0012">
        <w:trPr>
          <w:jc w:val="center"/>
        </w:trPr>
        <w:tc>
          <w:tcPr>
            <w:tcW w:w="1530" w:type="dxa"/>
            <w:vAlign w:val="center"/>
          </w:tcPr>
          <w:p w14:paraId="67608F1B" w14:textId="77777777" w:rsidR="00CE135C" w:rsidRPr="009B0012" w:rsidRDefault="00CE135C" w:rsidP="009B0012">
            <w:pPr>
              <w:spacing w:after="120"/>
              <w:jc w:val="center"/>
              <w:rPr>
                <w:rFonts w:ascii="Verdana" w:eastAsia="Verdana" w:hAnsi="Verdana" w:cs="Verdana"/>
                <w:sz w:val="20"/>
                <w:szCs w:val="20"/>
              </w:rPr>
            </w:pPr>
            <w:r w:rsidRPr="009B0012">
              <w:rPr>
                <w:rFonts w:ascii="Verdana" w:hAnsi="Verdana"/>
                <w:bCs/>
                <w:sz w:val="20"/>
                <w:szCs w:val="20"/>
              </w:rPr>
              <w:t>Ethane</w:t>
            </w:r>
          </w:p>
        </w:tc>
        <w:tc>
          <w:tcPr>
            <w:tcW w:w="2160" w:type="dxa"/>
            <w:vAlign w:val="center"/>
          </w:tcPr>
          <w:p w14:paraId="7E5EE276" w14:textId="34942817" w:rsidR="00CE135C" w:rsidRPr="009B0012" w:rsidRDefault="00CE135C" w:rsidP="009B0012">
            <w:pPr>
              <w:spacing w:after="120"/>
              <w:jc w:val="center"/>
              <w:rPr>
                <w:rFonts w:ascii="Verdana" w:eastAsia="Verdana" w:hAnsi="Verdana" w:cs="Verdana"/>
                <w:sz w:val="20"/>
                <w:szCs w:val="20"/>
              </w:rPr>
            </w:pPr>
            <w:r w:rsidRPr="009B0012">
              <w:rPr>
                <w:rFonts w:ascii="Verdana" w:hAnsi="Verdana"/>
                <w:bCs/>
                <w:sz w:val="20"/>
                <w:szCs w:val="20"/>
              </w:rPr>
              <w:t>305.4</w:t>
            </w:r>
          </w:p>
        </w:tc>
        <w:tc>
          <w:tcPr>
            <w:tcW w:w="1890" w:type="dxa"/>
            <w:vAlign w:val="center"/>
          </w:tcPr>
          <w:p w14:paraId="1922B90A" w14:textId="1DF50F78" w:rsidR="00CE135C" w:rsidRPr="009B0012" w:rsidRDefault="00CE135C" w:rsidP="009B0012">
            <w:pPr>
              <w:spacing w:after="120"/>
              <w:jc w:val="center"/>
              <w:rPr>
                <w:rFonts w:ascii="Verdana" w:hAnsi="Verdana"/>
                <w:sz w:val="20"/>
                <w:szCs w:val="20"/>
              </w:rPr>
            </w:pPr>
            <w:r w:rsidRPr="009B0012">
              <w:rPr>
                <w:rFonts w:ascii="Verdana" w:hAnsi="Verdana"/>
                <w:bCs/>
                <w:sz w:val="20"/>
                <w:szCs w:val="20"/>
              </w:rPr>
              <w:t>48.8</w:t>
            </w:r>
          </w:p>
        </w:tc>
        <w:tc>
          <w:tcPr>
            <w:tcW w:w="1350" w:type="dxa"/>
            <w:vAlign w:val="center"/>
          </w:tcPr>
          <w:p w14:paraId="642164F6" w14:textId="77777777" w:rsidR="00CE135C" w:rsidRPr="009B0012" w:rsidRDefault="00CE135C" w:rsidP="009B0012">
            <w:pPr>
              <w:spacing w:after="120"/>
              <w:jc w:val="center"/>
              <w:rPr>
                <w:rFonts w:ascii="Verdana" w:eastAsia="Verdana" w:hAnsi="Verdana" w:cs="Verdana"/>
                <w:sz w:val="20"/>
                <w:szCs w:val="20"/>
              </w:rPr>
            </w:pPr>
            <w:r w:rsidRPr="009B0012">
              <w:rPr>
                <w:rFonts w:ascii="Verdana" w:hAnsi="Verdana"/>
                <w:bCs/>
                <w:sz w:val="20"/>
                <w:szCs w:val="20"/>
              </w:rPr>
              <w:t>0.099</w:t>
            </w:r>
          </w:p>
        </w:tc>
      </w:tr>
      <w:tr w:rsidR="00CE135C" w:rsidRPr="009B0012" w14:paraId="50237C83" w14:textId="77777777" w:rsidTr="009B0012">
        <w:trPr>
          <w:jc w:val="center"/>
        </w:trPr>
        <w:tc>
          <w:tcPr>
            <w:tcW w:w="1530" w:type="dxa"/>
            <w:vAlign w:val="center"/>
          </w:tcPr>
          <w:p w14:paraId="3F429773" w14:textId="77777777" w:rsidR="00CE135C" w:rsidRPr="009B0012" w:rsidRDefault="00CE135C" w:rsidP="009B0012">
            <w:pPr>
              <w:spacing w:after="120"/>
              <w:jc w:val="center"/>
              <w:rPr>
                <w:rFonts w:ascii="Verdana" w:eastAsia="Verdana" w:hAnsi="Verdana" w:cs="Verdana"/>
                <w:sz w:val="20"/>
                <w:szCs w:val="20"/>
              </w:rPr>
            </w:pPr>
            <w:r w:rsidRPr="009B0012">
              <w:rPr>
                <w:rFonts w:ascii="Verdana" w:hAnsi="Verdana"/>
                <w:bCs/>
                <w:sz w:val="20"/>
                <w:szCs w:val="20"/>
              </w:rPr>
              <w:t>Butane</w:t>
            </w:r>
          </w:p>
        </w:tc>
        <w:tc>
          <w:tcPr>
            <w:tcW w:w="2160" w:type="dxa"/>
            <w:vAlign w:val="center"/>
          </w:tcPr>
          <w:p w14:paraId="78B8FBB4" w14:textId="5D4E71E5" w:rsidR="00CE135C" w:rsidRPr="009B0012" w:rsidRDefault="00CE135C" w:rsidP="009B0012">
            <w:pPr>
              <w:spacing w:after="120"/>
              <w:jc w:val="center"/>
              <w:rPr>
                <w:rFonts w:ascii="Verdana" w:eastAsia="Verdana" w:hAnsi="Verdana" w:cs="Verdana"/>
                <w:sz w:val="20"/>
                <w:szCs w:val="20"/>
              </w:rPr>
            </w:pPr>
            <w:r w:rsidRPr="009B0012">
              <w:rPr>
                <w:rFonts w:ascii="Verdana" w:hAnsi="Verdana"/>
                <w:bCs/>
                <w:sz w:val="20"/>
                <w:szCs w:val="20"/>
              </w:rPr>
              <w:t>425.2</w:t>
            </w:r>
          </w:p>
        </w:tc>
        <w:tc>
          <w:tcPr>
            <w:tcW w:w="1890" w:type="dxa"/>
            <w:vAlign w:val="center"/>
          </w:tcPr>
          <w:p w14:paraId="6B9D1BED" w14:textId="39FA21C9" w:rsidR="00CE135C" w:rsidRPr="009B0012" w:rsidRDefault="00CE135C" w:rsidP="009B0012">
            <w:pPr>
              <w:spacing w:after="120"/>
              <w:jc w:val="center"/>
              <w:rPr>
                <w:rFonts w:ascii="Verdana" w:hAnsi="Verdana"/>
                <w:sz w:val="20"/>
                <w:szCs w:val="20"/>
              </w:rPr>
            </w:pPr>
            <w:r w:rsidRPr="009B0012">
              <w:rPr>
                <w:rFonts w:ascii="Verdana" w:hAnsi="Verdana"/>
                <w:bCs/>
                <w:sz w:val="20"/>
                <w:szCs w:val="20"/>
              </w:rPr>
              <w:t>38.0</w:t>
            </w:r>
          </w:p>
        </w:tc>
        <w:tc>
          <w:tcPr>
            <w:tcW w:w="1350" w:type="dxa"/>
            <w:vAlign w:val="center"/>
          </w:tcPr>
          <w:p w14:paraId="054556E7" w14:textId="77777777" w:rsidR="00CE135C" w:rsidRPr="009B0012" w:rsidRDefault="00CE135C" w:rsidP="009B0012">
            <w:pPr>
              <w:spacing w:after="120"/>
              <w:jc w:val="center"/>
              <w:rPr>
                <w:rFonts w:ascii="Verdana" w:eastAsia="Verdana" w:hAnsi="Verdana" w:cs="Verdana"/>
                <w:sz w:val="20"/>
                <w:szCs w:val="20"/>
              </w:rPr>
            </w:pPr>
            <w:r w:rsidRPr="009B0012">
              <w:rPr>
                <w:rFonts w:ascii="Verdana" w:hAnsi="Verdana"/>
                <w:bCs/>
                <w:sz w:val="20"/>
                <w:szCs w:val="20"/>
              </w:rPr>
              <w:t>0.199</w:t>
            </w:r>
          </w:p>
        </w:tc>
      </w:tr>
    </w:tbl>
    <w:p w14:paraId="066C75F8" w14:textId="77777777" w:rsidR="009B553D" w:rsidRPr="009B0012" w:rsidRDefault="009B553D" w:rsidP="009B0012">
      <w:pPr>
        <w:spacing w:after="240"/>
        <w:ind w:left="720"/>
        <w:rPr>
          <w:rFonts w:ascii="Verdana" w:hAnsi="Verdana"/>
        </w:rPr>
      </w:pPr>
    </w:p>
    <w:p w14:paraId="53BFEAF0" w14:textId="23FDD151" w:rsidR="002F47D6" w:rsidRDefault="00BA155B" w:rsidP="00CE135C">
      <w:pPr>
        <w:pStyle w:val="ListParagraph"/>
        <w:numPr>
          <w:ilvl w:val="0"/>
          <w:numId w:val="16"/>
        </w:numPr>
        <w:spacing w:before="240" w:after="240"/>
        <w:contextualSpacing w:val="0"/>
        <w:rPr>
          <w:rFonts w:ascii="Verdana" w:hAnsi="Verdana"/>
        </w:rPr>
      </w:pPr>
      <w:r w:rsidRPr="002F47D6">
        <w:rPr>
          <w:rFonts w:ascii="Verdana" w:hAnsi="Verdana"/>
        </w:rPr>
        <w:t>Write a set of conclusions based on your experiments (</w:t>
      </w:r>
      <w:r w:rsidR="00324A92" w:rsidRPr="002F47D6">
        <w:rPr>
          <w:rFonts w:ascii="Verdana" w:hAnsi="Verdana"/>
        </w:rPr>
        <w:t>a</w:t>
      </w:r>
      <w:r w:rsidRPr="002F47D6">
        <w:rPr>
          <w:rFonts w:ascii="Verdana" w:hAnsi="Verdana"/>
        </w:rPr>
        <w:t>) through (</w:t>
      </w:r>
      <w:r w:rsidR="00324A92" w:rsidRPr="002F47D6">
        <w:rPr>
          <w:rFonts w:ascii="Verdana" w:hAnsi="Verdana"/>
        </w:rPr>
        <w:t>c</w:t>
      </w:r>
      <w:r w:rsidRPr="002F47D6">
        <w:rPr>
          <w:rFonts w:ascii="Verdana" w:hAnsi="Verdana"/>
        </w:rPr>
        <w:t>).</w:t>
      </w:r>
    </w:p>
    <w:p w14:paraId="39A02ECB" w14:textId="43260466" w:rsidR="009B0012" w:rsidRPr="009B0012" w:rsidRDefault="009B0012" w:rsidP="009B0012">
      <w:pPr>
        <w:pStyle w:val="ListParagraph"/>
        <w:spacing w:before="240" w:after="240"/>
        <w:contextualSpacing w:val="0"/>
        <w:rPr>
          <w:rFonts w:ascii="Verdana" w:hAnsi="Verdana"/>
        </w:rPr>
      </w:pPr>
    </w:p>
    <w:p w14:paraId="5B53D1B0" w14:textId="77777777" w:rsidR="009B0012" w:rsidRPr="00CE135C" w:rsidRDefault="009B0012" w:rsidP="009B0012">
      <w:pPr>
        <w:pStyle w:val="ListParagraph"/>
        <w:spacing w:before="240" w:after="240"/>
        <w:contextualSpacing w:val="0"/>
        <w:rPr>
          <w:rFonts w:ascii="Verdana" w:hAnsi="Verdana"/>
        </w:rPr>
      </w:pPr>
    </w:p>
    <w:p w14:paraId="5D427CAF" w14:textId="77777777" w:rsidR="002F47D6" w:rsidRDefault="002F47D6">
      <w:pPr>
        <w:spacing w:after="160" w:line="259" w:lineRule="auto"/>
        <w:rPr>
          <w:rFonts w:ascii="Verdana" w:eastAsia="Verdana" w:hAnsi="Verdana" w:cs="Verdana"/>
          <w:b/>
          <w:sz w:val="36"/>
          <w:szCs w:val="36"/>
        </w:rPr>
      </w:pPr>
      <w:r>
        <w:rPr>
          <w:rFonts w:ascii="Verdana" w:eastAsia="Verdana" w:hAnsi="Verdana" w:cs="Verdana"/>
          <w:b/>
          <w:sz w:val="36"/>
          <w:szCs w:val="36"/>
        </w:rPr>
        <w:br w:type="page"/>
      </w:r>
    </w:p>
    <w:p w14:paraId="73954F31" w14:textId="400A1132" w:rsidR="002F47D6" w:rsidRPr="001F148B" w:rsidRDefault="002F47D6" w:rsidP="002F47D6">
      <w:pPr>
        <w:pStyle w:val="Heading2"/>
        <w:spacing w:before="360" w:after="80"/>
        <w:rPr>
          <w:rFonts w:ascii="Verdana" w:eastAsia="Verdana" w:hAnsi="Verdana" w:cs="Verdana"/>
          <w:b/>
          <w:color w:val="auto"/>
          <w:sz w:val="36"/>
          <w:szCs w:val="36"/>
          <w:lang w:eastAsia="zh-CN"/>
        </w:rPr>
      </w:pPr>
      <w:bookmarkStart w:id="41" w:name="_Toc93499995"/>
      <w:bookmarkStart w:id="42" w:name="_Toc93500066"/>
      <w:bookmarkStart w:id="43" w:name="_Toc93500170"/>
      <w:bookmarkStart w:id="44" w:name="_Toc93500249"/>
      <w:bookmarkStart w:id="45" w:name="_Toc93500281"/>
      <w:bookmarkStart w:id="46" w:name="_Toc93500389"/>
      <w:bookmarkStart w:id="47" w:name="_Toc93500478"/>
      <w:bookmarkStart w:id="48" w:name="_Toc95222899"/>
      <w:r w:rsidRPr="001F148B">
        <w:rPr>
          <w:rFonts w:ascii="Verdana" w:eastAsia="Verdana" w:hAnsi="Verdana" w:cs="Verdana"/>
          <w:b/>
          <w:color w:val="auto"/>
          <w:sz w:val="36"/>
          <w:szCs w:val="36"/>
          <w:lang w:eastAsia="zh-CN"/>
        </w:rPr>
        <w:lastRenderedPageBreak/>
        <w:t>Chemical Hazard Analysis</w:t>
      </w:r>
      <w:bookmarkEnd w:id="41"/>
      <w:bookmarkEnd w:id="42"/>
      <w:bookmarkEnd w:id="43"/>
      <w:bookmarkEnd w:id="44"/>
      <w:bookmarkEnd w:id="45"/>
      <w:bookmarkEnd w:id="46"/>
      <w:bookmarkEnd w:id="47"/>
      <w:bookmarkEnd w:id="48"/>
    </w:p>
    <w:p w14:paraId="420BF50D" w14:textId="4A5E8956" w:rsidR="002F47D6" w:rsidRDefault="002F47D6" w:rsidP="002F47D6">
      <w:pPr>
        <w:spacing w:after="120"/>
        <w:ind w:left="360"/>
        <w:rPr>
          <w:rFonts w:ascii="Verdana" w:eastAsia="Verdana" w:hAnsi="Verdana" w:cs="Verdana"/>
        </w:rPr>
      </w:pPr>
      <w:r>
        <w:rPr>
          <w:rFonts w:ascii="Verdana" w:eastAsia="Verdana" w:hAnsi="Verdana" w:cs="Verdana"/>
          <w:color w:val="000000"/>
        </w:rPr>
        <w:t>Review the</w:t>
      </w:r>
      <w:r>
        <w:rPr>
          <w:rFonts w:ascii="Verdana" w:eastAsia="Verdana" w:hAnsi="Verdana" w:cs="Verdana"/>
        </w:rPr>
        <w:t xml:space="preserve"> information in the </w:t>
      </w:r>
      <w:hyperlink r:id="rId23">
        <w:r>
          <w:rPr>
            <w:rFonts w:ascii="Verdana" w:eastAsia="Verdana" w:hAnsi="Verdana" w:cs="Verdana"/>
            <w:color w:val="0000FF"/>
            <w:u w:val="single"/>
          </w:rPr>
          <w:t>NFPA Diamond tutorial</w:t>
        </w:r>
      </w:hyperlink>
      <w:r>
        <w:rPr>
          <w:rFonts w:ascii="Verdana" w:eastAsia="Verdana" w:hAnsi="Verdana" w:cs="Verdana"/>
          <w:color w:val="0000FF"/>
          <w:u w:val="single"/>
        </w:rPr>
        <w:t>.</w:t>
      </w:r>
      <w:r>
        <w:rPr>
          <w:rFonts w:ascii="Verdana" w:eastAsia="Verdana" w:hAnsi="Verdana" w:cs="Verdana"/>
        </w:rPr>
        <w:t xml:space="preserve"> After reviewing the information, visit the </w:t>
      </w:r>
      <w:hyperlink r:id="rId24">
        <w:r>
          <w:rPr>
            <w:rFonts w:ascii="Verdana" w:eastAsia="Verdana" w:hAnsi="Verdana" w:cs="Verdana"/>
            <w:color w:val="0000FF"/>
            <w:u w:val="single"/>
          </w:rPr>
          <w:t>CAMEO Chemicals website</w:t>
        </w:r>
      </w:hyperlink>
      <w:r>
        <w:rPr>
          <w:rFonts w:ascii="Verdana" w:eastAsia="Verdana" w:hAnsi="Verdana" w:cs="Verdana"/>
        </w:rPr>
        <w:t xml:space="preserve"> and fill out the blank NFPA Diamond below for propylene.</w:t>
      </w:r>
    </w:p>
    <w:p w14:paraId="5FC4BD13" w14:textId="64712C6A" w:rsidR="002F47D6" w:rsidRDefault="009B0012" w:rsidP="002F47D6">
      <w:pPr>
        <w:spacing w:after="120"/>
        <w:ind w:left="540" w:hanging="540"/>
        <w:jc w:val="center"/>
        <w:rPr>
          <w:rFonts w:ascii="Verdana" w:eastAsia="Verdana" w:hAnsi="Verdana" w:cs="Verdana"/>
        </w:rPr>
      </w:pPr>
      <w:r w:rsidRPr="009B0012">
        <w:rPr>
          <w:rFonts w:ascii="Verdana" w:eastAsia="Verdana" w:hAnsi="Verdana" w:cs="Verdana"/>
          <w:noProof/>
        </w:rPr>
        <w:drawing>
          <wp:inline distT="0" distB="0" distL="0" distR="0" wp14:anchorId="7329D581" wp14:editId="60EDA3DB">
            <wp:extent cx="3415005" cy="1820333"/>
            <wp:effectExtent l="0" t="0" r="1905" b="0"/>
            <wp:docPr id="10" name="Picture 10" descr="A diamond split into four smaller diamonds.  From the top of diamond going counter clockwise:  a red diamond labelled &quot;Fire Hazard&quot;, a yellow diamond labelled &quot;Instability Hazard&quot;, a white diamond labelled &quot;Specific Hazard&quot;, and a blue diamond labelled &quot;Health Haza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iamond split into four smaller diamonds.  From the top of diamond going counter clockwise:  a red diamond labelled &quot;Fire Hazard&quot;, a yellow diamond labelled &quot;Instability Hazard&quot;, a white diamond labelled &quot;Specific Hazard&quot;, and a blue diamond labelled &quot;Health Hazard&quot;."/>
                    <pic:cNvPicPr/>
                  </pic:nvPicPr>
                  <pic:blipFill>
                    <a:blip r:embed="rId25"/>
                    <a:stretch>
                      <a:fillRect/>
                    </a:stretch>
                  </pic:blipFill>
                  <pic:spPr>
                    <a:xfrm>
                      <a:off x="0" y="0"/>
                      <a:ext cx="3415527" cy="1820611"/>
                    </a:xfrm>
                    <a:prstGeom prst="rect">
                      <a:avLst/>
                    </a:prstGeom>
                  </pic:spPr>
                </pic:pic>
              </a:graphicData>
            </a:graphic>
          </wp:inline>
        </w:drawing>
      </w:r>
    </w:p>
    <w:p w14:paraId="3DF16CC5" w14:textId="37BFD7C8" w:rsidR="002F47D6" w:rsidRPr="00CE135C" w:rsidRDefault="002F47D6" w:rsidP="00CE135C">
      <w:pPr>
        <w:pStyle w:val="ListParagraph"/>
        <w:numPr>
          <w:ilvl w:val="0"/>
          <w:numId w:val="2"/>
        </w:numPr>
        <w:pBdr>
          <w:top w:val="nil"/>
          <w:left w:val="nil"/>
          <w:bottom w:val="nil"/>
          <w:right w:val="nil"/>
          <w:between w:val="nil"/>
        </w:pBdr>
        <w:ind w:left="1080"/>
        <w:jc w:val="both"/>
        <w:rPr>
          <w:rFonts w:ascii="Verdana" w:eastAsia="Verdana" w:hAnsi="Verdana" w:cs="Verdana"/>
          <w:color w:val="000000"/>
          <w:highlight w:val="white"/>
        </w:rPr>
      </w:pPr>
      <w:r w:rsidRPr="00CE135C">
        <w:rPr>
          <w:rFonts w:ascii="Verdana" w:eastAsia="Verdana" w:hAnsi="Verdana" w:cs="Verdana"/>
          <w:color w:val="000000"/>
          <w:highlight w:val="white"/>
        </w:rPr>
        <w:t>Fire Hazard:</w:t>
      </w:r>
      <w:r w:rsidR="009B553D" w:rsidRPr="00CE135C">
        <w:rPr>
          <w:rFonts w:ascii="Verdana" w:eastAsia="Verdana" w:hAnsi="Verdana" w:cs="Verdana"/>
          <w:color w:val="000000"/>
          <w:highlight w:val="white"/>
        </w:rPr>
        <w:t xml:space="preserve"> </w:t>
      </w:r>
    </w:p>
    <w:p w14:paraId="098B46F7" w14:textId="2174DE01" w:rsidR="00CE135C" w:rsidRPr="00CE135C" w:rsidRDefault="002F47D6" w:rsidP="00CE135C">
      <w:pPr>
        <w:pStyle w:val="ListParagraph"/>
        <w:numPr>
          <w:ilvl w:val="0"/>
          <w:numId w:val="2"/>
        </w:numPr>
        <w:pBdr>
          <w:top w:val="nil"/>
          <w:left w:val="nil"/>
          <w:bottom w:val="nil"/>
          <w:right w:val="nil"/>
          <w:between w:val="nil"/>
        </w:pBdr>
        <w:ind w:left="1080"/>
        <w:jc w:val="both"/>
        <w:rPr>
          <w:rFonts w:ascii="Verdana" w:eastAsia="Verdana" w:hAnsi="Verdana" w:cs="Verdana"/>
          <w:color w:val="000000"/>
          <w:highlight w:val="white"/>
        </w:rPr>
      </w:pPr>
      <w:r w:rsidRPr="00CE135C">
        <w:rPr>
          <w:rFonts w:ascii="Verdana" w:eastAsia="Verdana" w:hAnsi="Verdana" w:cs="Verdana"/>
          <w:color w:val="000000"/>
          <w:highlight w:val="white"/>
        </w:rPr>
        <w:t>Health Hazard:</w:t>
      </w:r>
      <w:r w:rsidR="009B553D" w:rsidRPr="00CE135C">
        <w:rPr>
          <w:rFonts w:ascii="Verdana" w:eastAsia="Verdana" w:hAnsi="Verdana" w:cs="Verdana"/>
          <w:color w:val="000000"/>
          <w:highlight w:val="white"/>
        </w:rPr>
        <w:t xml:space="preserve"> </w:t>
      </w:r>
    </w:p>
    <w:p w14:paraId="71E69B07" w14:textId="0AB2735C" w:rsidR="002F47D6" w:rsidRPr="00CE135C" w:rsidRDefault="002F47D6" w:rsidP="00CE135C">
      <w:pPr>
        <w:pStyle w:val="ListParagraph"/>
        <w:numPr>
          <w:ilvl w:val="0"/>
          <w:numId w:val="2"/>
        </w:numPr>
        <w:pBdr>
          <w:top w:val="nil"/>
          <w:left w:val="nil"/>
          <w:bottom w:val="nil"/>
          <w:right w:val="nil"/>
          <w:between w:val="nil"/>
        </w:pBdr>
        <w:ind w:left="1080"/>
        <w:jc w:val="both"/>
        <w:rPr>
          <w:rFonts w:ascii="Verdana" w:eastAsia="Verdana" w:hAnsi="Verdana" w:cs="Verdana"/>
          <w:color w:val="000000"/>
          <w:highlight w:val="white"/>
        </w:rPr>
      </w:pPr>
      <w:r w:rsidRPr="00CE135C">
        <w:rPr>
          <w:rFonts w:ascii="Verdana" w:eastAsia="Verdana" w:hAnsi="Verdana" w:cs="Verdana"/>
          <w:color w:val="000000"/>
          <w:highlight w:val="white"/>
        </w:rPr>
        <w:t>Instability Hazard:</w:t>
      </w:r>
      <w:r w:rsidR="009B553D" w:rsidRPr="00CE135C">
        <w:rPr>
          <w:rFonts w:ascii="Verdana" w:eastAsia="Verdana" w:hAnsi="Verdana" w:cs="Verdana"/>
          <w:color w:val="000000"/>
          <w:highlight w:val="white"/>
        </w:rPr>
        <w:t xml:space="preserve"> </w:t>
      </w:r>
    </w:p>
    <w:p w14:paraId="36D6571A" w14:textId="55E8CCD4" w:rsidR="002F47D6" w:rsidRPr="00CE135C" w:rsidRDefault="002F47D6" w:rsidP="00CE135C">
      <w:pPr>
        <w:pStyle w:val="ListParagraph"/>
        <w:numPr>
          <w:ilvl w:val="0"/>
          <w:numId w:val="2"/>
        </w:numPr>
        <w:pBdr>
          <w:top w:val="nil"/>
          <w:left w:val="nil"/>
          <w:bottom w:val="nil"/>
          <w:right w:val="nil"/>
          <w:between w:val="nil"/>
        </w:pBdr>
        <w:ind w:left="1080"/>
        <w:jc w:val="both"/>
        <w:rPr>
          <w:rFonts w:ascii="Verdana" w:eastAsia="Verdana" w:hAnsi="Verdana" w:cs="Verdana"/>
          <w:color w:val="000000"/>
          <w:highlight w:val="white"/>
        </w:rPr>
      </w:pPr>
      <w:r w:rsidRPr="00CE135C">
        <w:rPr>
          <w:rFonts w:ascii="Verdana" w:eastAsia="Verdana" w:hAnsi="Verdana" w:cs="Verdana"/>
          <w:color w:val="000000"/>
          <w:highlight w:val="white"/>
        </w:rPr>
        <w:t>Specific Hazard:</w:t>
      </w:r>
      <w:r w:rsidR="009B553D" w:rsidRPr="00CE135C">
        <w:rPr>
          <w:rFonts w:ascii="Verdana" w:eastAsia="Verdana" w:hAnsi="Verdana" w:cs="Verdana"/>
          <w:color w:val="000000"/>
          <w:highlight w:val="white"/>
        </w:rPr>
        <w:t xml:space="preserve"> </w:t>
      </w:r>
    </w:p>
    <w:p w14:paraId="2347904F" w14:textId="4B54D728" w:rsidR="002F47D6" w:rsidRPr="001F148B" w:rsidRDefault="002F47D6" w:rsidP="002F47D6">
      <w:pPr>
        <w:pStyle w:val="Heading2"/>
        <w:spacing w:before="360" w:after="80"/>
        <w:rPr>
          <w:rFonts w:ascii="Verdana" w:eastAsia="Verdana" w:hAnsi="Verdana" w:cs="Verdana"/>
          <w:b/>
          <w:color w:val="auto"/>
          <w:sz w:val="36"/>
          <w:szCs w:val="36"/>
          <w:lang w:eastAsia="zh-CN"/>
        </w:rPr>
      </w:pPr>
      <w:bookmarkStart w:id="49" w:name="_Toc93499996"/>
      <w:bookmarkStart w:id="50" w:name="_Toc93500067"/>
      <w:bookmarkStart w:id="51" w:name="_Toc93500171"/>
      <w:bookmarkStart w:id="52" w:name="_Toc93500250"/>
      <w:bookmarkStart w:id="53" w:name="_Toc93500282"/>
      <w:bookmarkStart w:id="54" w:name="_Toc93500390"/>
      <w:bookmarkStart w:id="55" w:name="_Toc93500479"/>
      <w:bookmarkStart w:id="56" w:name="_Toc95222900"/>
      <w:r w:rsidRPr="001F148B">
        <w:rPr>
          <w:rFonts w:ascii="Verdana" w:eastAsia="Verdana" w:hAnsi="Verdana" w:cs="Verdana"/>
          <w:b/>
          <w:color w:val="auto"/>
          <w:sz w:val="36"/>
          <w:szCs w:val="36"/>
          <w:lang w:eastAsia="zh-CN"/>
        </w:rPr>
        <w:t>Bow Tie Analysis</w:t>
      </w:r>
      <w:bookmarkEnd w:id="49"/>
      <w:bookmarkEnd w:id="50"/>
      <w:bookmarkEnd w:id="51"/>
      <w:bookmarkEnd w:id="52"/>
      <w:bookmarkEnd w:id="53"/>
      <w:bookmarkEnd w:id="54"/>
      <w:bookmarkEnd w:id="55"/>
      <w:bookmarkEnd w:id="56"/>
    </w:p>
    <w:p w14:paraId="7B80D23D" w14:textId="25A2571C" w:rsidR="009B553D" w:rsidRDefault="002F47D6" w:rsidP="009B553D">
      <w:pPr>
        <w:spacing w:after="240"/>
        <w:ind w:left="360"/>
        <w:rPr>
          <w:rFonts w:ascii="Verdana" w:eastAsia="Verdana" w:hAnsi="Verdana" w:cs="Verdana"/>
        </w:rPr>
      </w:pPr>
      <w:r>
        <w:rPr>
          <w:rFonts w:ascii="Verdana" w:eastAsia="Verdana" w:hAnsi="Verdana" w:cs="Verdana"/>
        </w:rPr>
        <w:t xml:space="preserve">Review the </w:t>
      </w:r>
      <w:hyperlink r:id="rId26">
        <w:r>
          <w:rPr>
            <w:rFonts w:ascii="Verdana" w:eastAsia="Verdana" w:hAnsi="Verdana" w:cs="Verdana"/>
            <w:color w:val="0000FF"/>
            <w:u w:val="single"/>
          </w:rPr>
          <w:t>Bow Tie diagram tutorial</w:t>
        </w:r>
      </w:hyperlink>
      <w:r>
        <w:rPr>
          <w:rFonts w:ascii="Verdana" w:eastAsia="Verdana" w:hAnsi="Verdana" w:cs="Verdana"/>
        </w:rPr>
        <w:t xml:space="preserve">. After reviewing the information, create a Bow Tie diagram for the </w:t>
      </w:r>
      <w:r>
        <w:rPr>
          <w:rFonts w:ascii="Verdana" w:hAnsi="Verdana"/>
        </w:rPr>
        <w:t>Praxair</w:t>
      </w:r>
      <w:r w:rsidRPr="001F148B">
        <w:rPr>
          <w:rFonts w:ascii="Verdana" w:hAnsi="Verdana"/>
        </w:rPr>
        <w:t xml:space="preserve"> incident</w:t>
      </w:r>
      <w:r>
        <w:rPr>
          <w:rFonts w:ascii="Verdana" w:eastAsia="Verdana" w:hAnsi="Verdana" w:cs="Verdana"/>
        </w:rPr>
        <w:t>.</w:t>
      </w:r>
    </w:p>
    <w:p w14:paraId="5FF48883" w14:textId="77777777" w:rsidR="009B553D" w:rsidRDefault="009B553D" w:rsidP="009B553D">
      <w:pPr>
        <w:spacing w:after="240"/>
        <w:ind w:left="360"/>
        <w:rPr>
          <w:rFonts w:ascii="Verdana" w:eastAsia="Verdana" w:hAnsi="Verdana" w:cs="Verdana"/>
        </w:rPr>
      </w:pPr>
    </w:p>
    <w:p w14:paraId="015F0875" w14:textId="77777777" w:rsidR="002F47D6" w:rsidRPr="001F148B" w:rsidRDefault="002F47D6" w:rsidP="002F47D6">
      <w:pPr>
        <w:pStyle w:val="Heading2"/>
        <w:spacing w:before="360" w:after="80"/>
        <w:rPr>
          <w:rFonts w:ascii="Verdana" w:eastAsia="Verdana" w:hAnsi="Verdana" w:cs="Verdana"/>
          <w:b/>
          <w:color w:val="auto"/>
          <w:sz w:val="36"/>
          <w:szCs w:val="36"/>
          <w:lang w:eastAsia="zh-CN"/>
        </w:rPr>
      </w:pPr>
      <w:bookmarkStart w:id="57" w:name="_Toc93499997"/>
      <w:bookmarkStart w:id="58" w:name="_Toc93500068"/>
      <w:bookmarkStart w:id="59" w:name="_Toc93500172"/>
      <w:bookmarkStart w:id="60" w:name="_Toc93500251"/>
      <w:bookmarkStart w:id="61" w:name="_Toc93500283"/>
      <w:bookmarkStart w:id="62" w:name="_Toc93500391"/>
      <w:bookmarkStart w:id="63" w:name="_Toc93500480"/>
      <w:bookmarkStart w:id="64" w:name="_Toc95222901"/>
      <w:r w:rsidRPr="001F148B">
        <w:rPr>
          <w:rFonts w:ascii="Verdana" w:eastAsia="Verdana" w:hAnsi="Verdana" w:cs="Verdana"/>
          <w:b/>
          <w:color w:val="auto"/>
          <w:sz w:val="36"/>
          <w:szCs w:val="36"/>
          <w:lang w:eastAsia="zh-CN"/>
        </w:rPr>
        <w:t>Reflection</w:t>
      </w:r>
      <w:bookmarkEnd w:id="57"/>
      <w:bookmarkEnd w:id="58"/>
      <w:bookmarkEnd w:id="59"/>
      <w:bookmarkEnd w:id="60"/>
      <w:bookmarkEnd w:id="61"/>
      <w:bookmarkEnd w:id="62"/>
      <w:bookmarkEnd w:id="63"/>
      <w:bookmarkEnd w:id="64"/>
    </w:p>
    <w:p w14:paraId="36597F67" w14:textId="527E894A" w:rsidR="00CE135C" w:rsidRDefault="002F47D6" w:rsidP="00CE135C">
      <w:pPr>
        <w:spacing w:after="120"/>
        <w:ind w:left="360"/>
        <w:rPr>
          <w:rFonts w:ascii="Verdana" w:eastAsia="Verdana" w:hAnsi="Verdana" w:cs="Verdana"/>
        </w:rPr>
      </w:pPr>
      <w:r>
        <w:rPr>
          <w:rFonts w:ascii="Verdana" w:eastAsia="Verdana" w:hAnsi="Verdana" w:cs="Verdana"/>
        </w:rPr>
        <w:t>Describe what was the most unsettling to you about the incident.</w:t>
      </w:r>
    </w:p>
    <w:p w14:paraId="5B65BEA4" w14:textId="77777777" w:rsidR="009B553D" w:rsidRDefault="009B553D" w:rsidP="00CE135C">
      <w:pPr>
        <w:spacing w:after="120"/>
        <w:ind w:left="360"/>
        <w:rPr>
          <w:rFonts w:ascii="Verdana" w:eastAsia="Verdana" w:hAnsi="Verdana" w:cs="Verdana"/>
        </w:rPr>
      </w:pPr>
    </w:p>
    <w:p w14:paraId="31532E54" w14:textId="77777777" w:rsidR="00CE135C" w:rsidRDefault="00CE135C">
      <w:pPr>
        <w:spacing w:after="160" w:line="259" w:lineRule="auto"/>
        <w:rPr>
          <w:rFonts w:ascii="Verdana" w:eastAsia="Verdana" w:hAnsi="Verdana" w:cs="Verdana"/>
          <w:b/>
          <w:sz w:val="48"/>
          <w:szCs w:val="48"/>
        </w:rPr>
      </w:pPr>
      <w:r>
        <w:rPr>
          <w:rFonts w:ascii="Verdana" w:eastAsia="Verdana" w:hAnsi="Verdana" w:cs="Verdana"/>
        </w:rPr>
        <w:br w:type="page"/>
      </w:r>
    </w:p>
    <w:p w14:paraId="66F8944D" w14:textId="67E402FA" w:rsidR="002F47D6" w:rsidRDefault="002F47D6" w:rsidP="002F47D6">
      <w:pPr>
        <w:pStyle w:val="Heading1"/>
        <w:rPr>
          <w:rFonts w:ascii="Verdana" w:eastAsia="Verdana" w:hAnsi="Verdana" w:cs="Verdana"/>
        </w:rPr>
      </w:pPr>
      <w:bookmarkStart w:id="65" w:name="_Toc93499998"/>
      <w:bookmarkStart w:id="66" w:name="_Toc93500069"/>
      <w:bookmarkStart w:id="67" w:name="_Toc93500173"/>
      <w:bookmarkStart w:id="68" w:name="_Toc93500252"/>
      <w:bookmarkStart w:id="69" w:name="_Toc93500284"/>
      <w:bookmarkStart w:id="70" w:name="_Toc93500392"/>
      <w:bookmarkStart w:id="71" w:name="_Toc93500481"/>
      <w:bookmarkStart w:id="72" w:name="_Toc95222902"/>
      <w:r>
        <w:rPr>
          <w:rFonts w:ascii="Verdana" w:eastAsia="Verdana" w:hAnsi="Verdana" w:cs="Verdana"/>
        </w:rPr>
        <w:lastRenderedPageBreak/>
        <w:t>Advanced Process Safety Modules</w:t>
      </w:r>
      <w:bookmarkEnd w:id="65"/>
      <w:bookmarkEnd w:id="66"/>
      <w:bookmarkEnd w:id="67"/>
      <w:bookmarkEnd w:id="68"/>
      <w:bookmarkEnd w:id="69"/>
      <w:bookmarkEnd w:id="70"/>
      <w:bookmarkEnd w:id="71"/>
      <w:bookmarkEnd w:id="72"/>
    </w:p>
    <w:p w14:paraId="5E6E342D" w14:textId="0FF46372" w:rsidR="00CE135C" w:rsidRPr="00A20616" w:rsidRDefault="002F47D6" w:rsidP="00A20616">
      <w:pPr>
        <w:ind w:left="360"/>
        <w:rPr>
          <w:rFonts w:ascii="Verdana" w:eastAsia="Verdana" w:hAnsi="Verdana" w:cs="Verdana"/>
        </w:rPr>
      </w:pPr>
      <w:r>
        <w:rPr>
          <w:rFonts w:ascii="Verdana" w:eastAsia="Verdana" w:hAnsi="Verdana" w:cs="Verdana"/>
        </w:rPr>
        <w:t xml:space="preserve">The next parts are based on industry practices used to assess process safety and are designed to be used </w:t>
      </w:r>
      <w:r>
        <w:rPr>
          <w:rFonts w:ascii="Verdana" w:eastAsia="Verdana" w:hAnsi="Verdana" w:cs="Verdana"/>
          <w:i/>
        </w:rPr>
        <w:t>in upper-level courses</w:t>
      </w:r>
      <w:r>
        <w:rPr>
          <w:rFonts w:ascii="Verdana" w:eastAsia="Verdana" w:hAnsi="Verdana" w:cs="Verdana"/>
        </w:rPr>
        <w:t xml:space="preserve">. For professors interested in assigning these parts now, tutorials for both can be found on the </w:t>
      </w:r>
      <w:hyperlink r:id="rId27">
        <w:r>
          <w:rPr>
            <w:rFonts w:ascii="Verdana" w:eastAsia="Verdana" w:hAnsi="Verdana" w:cs="Verdana"/>
            <w:color w:val="0000FF"/>
            <w:u w:val="single"/>
          </w:rPr>
          <w:t>University of Michigan SAFEChE website</w:t>
        </w:r>
      </w:hyperlink>
      <w:r>
        <w:rPr>
          <w:rFonts w:ascii="Verdana" w:eastAsia="Verdana" w:hAnsi="Verdana" w:cs="Verdana"/>
        </w:rPr>
        <w:t xml:space="preserve">. </w:t>
      </w:r>
    </w:p>
    <w:p w14:paraId="0E6DDEF0" w14:textId="1C074852" w:rsidR="002F47D6" w:rsidRPr="002F47D6" w:rsidRDefault="002F47D6" w:rsidP="00A20616">
      <w:pPr>
        <w:pStyle w:val="Heading2"/>
        <w:spacing w:before="360" w:after="80"/>
        <w:rPr>
          <w:rFonts w:ascii="Verdana" w:eastAsia="Verdana" w:hAnsi="Verdana" w:cs="Verdana"/>
          <w:b/>
          <w:color w:val="auto"/>
          <w:sz w:val="36"/>
          <w:szCs w:val="36"/>
          <w:lang w:eastAsia="zh-CN"/>
        </w:rPr>
      </w:pPr>
      <w:bookmarkStart w:id="73" w:name="_Toc93499999"/>
      <w:bookmarkStart w:id="74" w:name="_Toc93500070"/>
      <w:bookmarkStart w:id="75" w:name="_Toc93500174"/>
      <w:bookmarkStart w:id="76" w:name="_Toc93500253"/>
      <w:bookmarkStart w:id="77" w:name="_Toc93500285"/>
      <w:bookmarkStart w:id="78" w:name="_Toc93500393"/>
      <w:bookmarkStart w:id="79" w:name="_Toc93500482"/>
      <w:bookmarkStart w:id="80" w:name="_Toc95222903"/>
      <w:r w:rsidRPr="001F148B">
        <w:rPr>
          <w:rFonts w:ascii="Verdana" w:eastAsia="Verdana" w:hAnsi="Verdana" w:cs="Verdana"/>
          <w:b/>
          <w:color w:val="auto"/>
          <w:sz w:val="36"/>
          <w:szCs w:val="36"/>
          <w:lang w:eastAsia="zh-CN"/>
        </w:rPr>
        <w:t>Hazard and Operability (HAZOP) Study</w:t>
      </w:r>
      <w:bookmarkEnd w:id="73"/>
      <w:bookmarkEnd w:id="74"/>
      <w:bookmarkEnd w:id="75"/>
      <w:bookmarkEnd w:id="76"/>
      <w:bookmarkEnd w:id="77"/>
      <w:bookmarkEnd w:id="78"/>
      <w:bookmarkEnd w:id="79"/>
      <w:bookmarkEnd w:id="80"/>
    </w:p>
    <w:p w14:paraId="72B91831" w14:textId="77777777" w:rsidR="002F47D6" w:rsidRPr="001F148B" w:rsidRDefault="002F47D6" w:rsidP="002F47D6">
      <w:pPr>
        <w:spacing w:after="120"/>
        <w:ind w:left="360"/>
        <w:rPr>
          <w:rFonts w:ascii="Verdana" w:eastAsia="Verdana" w:hAnsi="Verdana" w:cs="Verdana"/>
        </w:rPr>
      </w:pPr>
      <w:r>
        <w:rPr>
          <w:rFonts w:ascii="Verdana" w:eastAsia="Verdana" w:hAnsi="Verdana" w:cs="Verdana"/>
        </w:rPr>
        <w:t xml:space="preserve">A HAZOP study is a structured analysis of process design to identify potential vulnerabilities in a facility. Review the </w:t>
      </w:r>
      <w:hyperlink r:id="rId28">
        <w:r>
          <w:rPr>
            <w:rFonts w:ascii="Verdana" w:eastAsia="Verdana" w:hAnsi="Verdana" w:cs="Verdana"/>
            <w:color w:val="0000FF"/>
            <w:u w:val="single"/>
          </w:rPr>
          <w:t>HAZOP tutorial</w:t>
        </w:r>
      </w:hyperlink>
      <w:r>
        <w:rPr>
          <w:rFonts w:ascii="Verdana" w:eastAsia="Verdana" w:hAnsi="Verdana" w:cs="Verdana"/>
        </w:rPr>
        <w:t xml:space="preserve"> before completing one for the following system. It is important to note that not all guidewords and parameters will be relevant for different systems. Some information is given here for guidance:</w:t>
      </w:r>
    </w:p>
    <w:p w14:paraId="0371D9E7" w14:textId="6D892BD6" w:rsidR="009815EB" w:rsidRPr="002F47D6" w:rsidRDefault="009815EB" w:rsidP="002F47D6">
      <w:pPr>
        <w:spacing w:after="120"/>
        <w:ind w:left="360"/>
        <w:rPr>
          <w:rFonts w:ascii="Verdana" w:hAnsi="Verdana"/>
        </w:rPr>
      </w:pPr>
      <w:r w:rsidRPr="002F47D6">
        <w:rPr>
          <w:rFonts w:ascii="Verdana" w:hAnsi="Verdana"/>
          <w:i/>
        </w:rPr>
        <w:t xml:space="preserve">System to consider: </w:t>
      </w:r>
      <w:r w:rsidRPr="002F47D6">
        <w:rPr>
          <w:rFonts w:ascii="Verdana" w:hAnsi="Verdana"/>
        </w:rPr>
        <w:t>Praxair cylinder filled with propylene in vapor-liquid equilibrium</w:t>
      </w:r>
    </w:p>
    <w:p w14:paraId="752841E6" w14:textId="696384D5" w:rsidR="002F47D6" w:rsidRDefault="002F47D6" w:rsidP="00CE135C">
      <w:pPr>
        <w:spacing w:after="120"/>
        <w:ind w:left="540" w:hanging="540"/>
        <w:jc w:val="center"/>
        <w:rPr>
          <w:rFonts w:ascii="Verdana" w:hAnsi="Verdana"/>
        </w:rPr>
      </w:pPr>
      <w:r w:rsidRPr="002F47D6">
        <w:rPr>
          <w:rFonts w:ascii="Verdana" w:hAnsi="Verdana"/>
          <w:noProof/>
          <w:color w:val="000000"/>
        </w:rPr>
        <w:drawing>
          <wp:inline distT="0" distB="0" distL="0" distR="0" wp14:anchorId="2BD4BB21" wp14:editId="67E13328">
            <wp:extent cx="3962400" cy="3088504"/>
            <wp:effectExtent l="0" t="0" r="0" b="0"/>
            <wp:docPr id="21" name="image8.png" descr="The drawing shows a cylinder filled partially with liquid propylene and partially with propylene vapor.  A line leaves the top where the propylene vapor is before going through a relief valve and then vented to the atmosphere."/>
            <wp:cNvGraphicFramePr/>
            <a:graphic xmlns:a="http://schemas.openxmlformats.org/drawingml/2006/main">
              <a:graphicData uri="http://schemas.openxmlformats.org/drawingml/2006/picture">
                <pic:pic xmlns:pic="http://schemas.openxmlformats.org/drawingml/2006/picture">
                  <pic:nvPicPr>
                    <pic:cNvPr id="21" name="image8.png" descr="The drawing shows a cylinder filled partially with liquid propylene and partially with propylene vapor.  A line leaves the top where the propylene vapor is before going through a relief valve and then vented to the atmosphere."/>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a:xfrm>
                      <a:off x="0" y="0"/>
                      <a:ext cx="3970817" cy="3095065"/>
                    </a:xfrm>
                    <a:prstGeom prst="rect">
                      <a:avLst/>
                    </a:prstGeom>
                    <a:ln/>
                  </pic:spPr>
                </pic:pic>
              </a:graphicData>
            </a:graphic>
          </wp:inline>
        </w:drawing>
      </w:r>
    </w:p>
    <w:p w14:paraId="41C1384D" w14:textId="705E852F" w:rsidR="009815EB" w:rsidRPr="002F47D6" w:rsidRDefault="009815EB" w:rsidP="002F47D6">
      <w:pPr>
        <w:spacing w:after="120"/>
        <w:ind w:left="360"/>
        <w:rPr>
          <w:rFonts w:ascii="Verdana" w:hAnsi="Verdana"/>
        </w:rPr>
      </w:pPr>
      <w:r w:rsidRPr="002F47D6">
        <w:rPr>
          <w:rFonts w:ascii="Verdana" w:hAnsi="Verdana"/>
          <w:i/>
        </w:rPr>
        <w:t>Process Parameters to Consider</w:t>
      </w:r>
      <w:r w:rsidRPr="002F47D6">
        <w:rPr>
          <w:rFonts w:ascii="Verdana" w:hAnsi="Verdana"/>
        </w:rPr>
        <w:t>: Temperature, Pressure</w:t>
      </w:r>
    </w:p>
    <w:p w14:paraId="1F4971F9" w14:textId="40CED9A3" w:rsidR="00CE135C" w:rsidRDefault="009815EB" w:rsidP="00CE135C">
      <w:pPr>
        <w:pStyle w:val="ListParagraph"/>
        <w:numPr>
          <w:ilvl w:val="0"/>
          <w:numId w:val="17"/>
        </w:numPr>
        <w:spacing w:after="240"/>
        <w:contextualSpacing w:val="0"/>
        <w:rPr>
          <w:rFonts w:ascii="Verdana" w:hAnsi="Verdana"/>
        </w:rPr>
      </w:pPr>
      <w:r w:rsidRPr="002F47D6">
        <w:rPr>
          <w:rFonts w:ascii="Verdana" w:hAnsi="Verdana"/>
        </w:rPr>
        <w:t xml:space="preserve">Fill out the HAZOP chart as shown in the tutorial. In this case, the consequences, safeguards, and recommendations will be the same for both deviations. </w:t>
      </w:r>
    </w:p>
    <w:p w14:paraId="5A800FB0" w14:textId="77777777" w:rsidR="00CE135C" w:rsidRDefault="00CE135C">
      <w:pPr>
        <w:spacing w:after="160" w:line="259" w:lineRule="auto"/>
        <w:rPr>
          <w:rFonts w:ascii="Verdana" w:eastAsiaTheme="minorEastAsia" w:hAnsi="Verdana"/>
        </w:rPr>
      </w:pPr>
      <w:r>
        <w:rPr>
          <w:rFonts w:ascii="Verdana" w:hAnsi="Verdana"/>
        </w:rPr>
        <w:br w:type="page"/>
      </w:r>
    </w:p>
    <w:tbl>
      <w:tblPr>
        <w:tblW w:w="972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710"/>
        <w:gridCol w:w="1800"/>
        <w:gridCol w:w="2250"/>
        <w:gridCol w:w="1620"/>
        <w:gridCol w:w="2340"/>
      </w:tblGrid>
      <w:tr w:rsidR="002F47D6" w14:paraId="2FC11B5C" w14:textId="77777777" w:rsidTr="00753DD7">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F81B1A" w14:textId="77777777" w:rsidR="002F47D6" w:rsidRDefault="002F47D6" w:rsidP="00753DD7">
            <w:pPr>
              <w:jc w:val="center"/>
              <w:rPr>
                <w:rFonts w:ascii="Verdana" w:eastAsia="Verdana" w:hAnsi="Verdana" w:cs="Verdana"/>
                <w:b/>
                <w:sz w:val="20"/>
                <w:szCs w:val="20"/>
              </w:rPr>
            </w:pPr>
            <w:r>
              <w:rPr>
                <w:rFonts w:ascii="Verdana" w:eastAsia="Verdana" w:hAnsi="Verdana" w:cs="Verdana"/>
                <w:b/>
                <w:sz w:val="20"/>
                <w:szCs w:val="20"/>
              </w:rPr>
              <w:lastRenderedPageBreak/>
              <w:t>Guideword + Parameter = Deviation</w:t>
            </w:r>
          </w:p>
        </w:tc>
        <w:tc>
          <w:tcPr>
            <w:tcW w:w="18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347ACE" w14:textId="77777777" w:rsidR="002F47D6" w:rsidRDefault="002F47D6" w:rsidP="00753DD7">
            <w:pPr>
              <w:jc w:val="center"/>
              <w:rPr>
                <w:rFonts w:ascii="Verdana" w:eastAsia="Verdana" w:hAnsi="Verdana" w:cs="Verdana"/>
                <w:b/>
                <w:sz w:val="20"/>
                <w:szCs w:val="20"/>
              </w:rPr>
            </w:pPr>
            <w:r>
              <w:rPr>
                <w:rFonts w:ascii="Verdana" w:eastAsia="Verdana" w:hAnsi="Verdana" w:cs="Verdana"/>
                <w:b/>
                <w:sz w:val="20"/>
                <w:szCs w:val="20"/>
              </w:rPr>
              <w:t>Causes</w:t>
            </w:r>
          </w:p>
        </w:tc>
        <w:tc>
          <w:tcPr>
            <w:tcW w:w="22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57F9D0" w14:textId="77777777" w:rsidR="002F47D6" w:rsidRDefault="002F47D6" w:rsidP="00753DD7">
            <w:pPr>
              <w:jc w:val="center"/>
              <w:rPr>
                <w:rFonts w:ascii="Verdana" w:eastAsia="Verdana" w:hAnsi="Verdana" w:cs="Verdana"/>
                <w:b/>
                <w:sz w:val="20"/>
                <w:szCs w:val="20"/>
              </w:rPr>
            </w:pPr>
            <w:r>
              <w:rPr>
                <w:rFonts w:ascii="Verdana" w:eastAsia="Verdana" w:hAnsi="Verdana" w:cs="Verdana"/>
                <w:b/>
                <w:sz w:val="20"/>
                <w:szCs w:val="20"/>
              </w:rPr>
              <w:t>Consequences</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179D9E" w14:textId="77777777" w:rsidR="002F47D6" w:rsidRDefault="002F47D6" w:rsidP="00753DD7">
            <w:pPr>
              <w:jc w:val="center"/>
              <w:rPr>
                <w:rFonts w:ascii="Verdana" w:eastAsia="Verdana" w:hAnsi="Verdana" w:cs="Verdana"/>
                <w:b/>
                <w:sz w:val="20"/>
                <w:szCs w:val="20"/>
              </w:rPr>
            </w:pPr>
            <w:r>
              <w:rPr>
                <w:rFonts w:ascii="Verdana" w:eastAsia="Verdana" w:hAnsi="Verdana" w:cs="Verdana"/>
                <w:b/>
                <w:sz w:val="20"/>
                <w:szCs w:val="20"/>
              </w:rPr>
              <w:t>Safeguards</w:t>
            </w:r>
          </w:p>
        </w:tc>
        <w:tc>
          <w:tcPr>
            <w:tcW w:w="23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06964E" w14:textId="77777777" w:rsidR="002F47D6" w:rsidRDefault="002F47D6" w:rsidP="00753DD7">
            <w:pPr>
              <w:jc w:val="center"/>
              <w:rPr>
                <w:rFonts w:ascii="Verdana" w:eastAsia="Verdana" w:hAnsi="Verdana" w:cs="Verdana"/>
                <w:b/>
                <w:sz w:val="20"/>
                <w:szCs w:val="20"/>
              </w:rPr>
            </w:pPr>
            <w:r>
              <w:rPr>
                <w:rFonts w:ascii="Verdana" w:eastAsia="Verdana" w:hAnsi="Verdana" w:cs="Verdana"/>
                <w:b/>
                <w:sz w:val="20"/>
                <w:szCs w:val="20"/>
              </w:rPr>
              <w:t>Recommendations</w:t>
            </w:r>
          </w:p>
        </w:tc>
      </w:tr>
      <w:tr w:rsidR="002F47D6" w14:paraId="2C8D6891" w14:textId="77777777" w:rsidTr="00753DD7">
        <w:trPr>
          <w:trHeight w:val="1205"/>
        </w:trPr>
        <w:tc>
          <w:tcPr>
            <w:tcW w:w="1710" w:type="dxa"/>
            <w:tcBorders>
              <w:top w:val="single" w:sz="4" w:space="0" w:color="000000"/>
              <w:left w:val="single" w:sz="4" w:space="0" w:color="000000"/>
              <w:bottom w:val="single" w:sz="4" w:space="0" w:color="000000"/>
              <w:right w:val="single" w:sz="4" w:space="0" w:color="000000"/>
            </w:tcBorders>
          </w:tcPr>
          <w:p w14:paraId="2A933D4C" w14:textId="77777777" w:rsidR="002F47D6" w:rsidRPr="002F47D6" w:rsidRDefault="002F47D6" w:rsidP="002F47D6">
            <w:pPr>
              <w:rPr>
                <w:rFonts w:ascii="Verdana" w:hAnsi="Verdana"/>
                <w:sz w:val="20"/>
                <w:szCs w:val="20"/>
              </w:rPr>
            </w:pPr>
            <w:r w:rsidRPr="002F47D6">
              <w:rPr>
                <w:rFonts w:ascii="Verdana" w:hAnsi="Verdana"/>
                <w:b/>
                <w:bCs/>
                <w:i/>
                <w:sz w:val="20"/>
                <w:szCs w:val="20"/>
              </w:rPr>
              <w:t>More (Higher)</w:t>
            </w:r>
            <w:r w:rsidRPr="002F47D6">
              <w:rPr>
                <w:rFonts w:ascii="Verdana" w:hAnsi="Verdana"/>
                <w:i/>
                <w:sz w:val="20"/>
                <w:szCs w:val="20"/>
              </w:rPr>
              <w:t xml:space="preserve"> </w:t>
            </w:r>
            <w:r w:rsidRPr="002F47D6">
              <w:rPr>
                <w:rFonts w:ascii="Verdana" w:hAnsi="Verdana"/>
                <w:sz w:val="20"/>
                <w:szCs w:val="20"/>
              </w:rPr>
              <w:t>Temperature</w:t>
            </w:r>
          </w:p>
          <w:p w14:paraId="6DA35AFB" w14:textId="77777777" w:rsidR="002F47D6" w:rsidRPr="002F47D6" w:rsidRDefault="002F47D6" w:rsidP="002F47D6">
            <w:pPr>
              <w:rPr>
                <w:rFonts w:ascii="Verdana" w:hAnsi="Verdana"/>
                <w:sz w:val="20"/>
                <w:szCs w:val="20"/>
              </w:rPr>
            </w:pPr>
          </w:p>
          <w:p w14:paraId="186CF517" w14:textId="77777777" w:rsidR="002F47D6" w:rsidRDefault="002F47D6" w:rsidP="002F47D6">
            <w:pPr>
              <w:rPr>
                <w:rFonts w:ascii="Verdana" w:eastAsia="Verdana" w:hAnsi="Verdana" w:cs="Verdana"/>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27032A48" w14:textId="66B6ECE6" w:rsidR="002F47D6" w:rsidRDefault="002F47D6" w:rsidP="002F47D6">
            <w:pPr>
              <w:rPr>
                <w:rFonts w:ascii="Verdana" w:eastAsia="Verdana" w:hAnsi="Verdana" w:cs="Verdana"/>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3F79C51A" w14:textId="08DB78D3" w:rsidR="002F47D6" w:rsidRDefault="002F47D6" w:rsidP="002F47D6">
            <w:pPr>
              <w:pBdr>
                <w:top w:val="nil"/>
                <w:left w:val="nil"/>
                <w:bottom w:val="nil"/>
                <w:right w:val="nil"/>
                <w:between w:val="nil"/>
              </w:pBdr>
              <w:rPr>
                <w:rFonts w:ascii="Verdana" w:eastAsia="Verdana" w:hAnsi="Verdana" w:cs="Verdana"/>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3D8B5215" w14:textId="1F833D82" w:rsidR="002F47D6" w:rsidRDefault="002F47D6" w:rsidP="002F47D6">
            <w:pPr>
              <w:rPr>
                <w:rFonts w:ascii="Verdana" w:eastAsia="Verdana" w:hAnsi="Verdana" w:cs="Verdana"/>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24D8CF17" w14:textId="5F06B60F" w:rsidR="002F47D6" w:rsidRDefault="002F47D6" w:rsidP="002F47D6">
            <w:pPr>
              <w:pBdr>
                <w:top w:val="nil"/>
                <w:left w:val="nil"/>
                <w:bottom w:val="nil"/>
                <w:right w:val="nil"/>
                <w:between w:val="nil"/>
              </w:pBdr>
              <w:rPr>
                <w:rFonts w:ascii="Verdana" w:eastAsia="Verdana" w:hAnsi="Verdana" w:cs="Verdana"/>
                <w:color w:val="000000"/>
                <w:sz w:val="20"/>
                <w:szCs w:val="20"/>
              </w:rPr>
            </w:pPr>
          </w:p>
        </w:tc>
      </w:tr>
      <w:tr w:rsidR="002F47D6" w14:paraId="3A4E0BBB" w14:textId="77777777" w:rsidTr="00753DD7">
        <w:trPr>
          <w:trHeight w:val="332"/>
        </w:trPr>
        <w:tc>
          <w:tcPr>
            <w:tcW w:w="1710" w:type="dxa"/>
            <w:tcBorders>
              <w:top w:val="single" w:sz="4" w:space="0" w:color="000000"/>
              <w:left w:val="single" w:sz="4" w:space="0" w:color="000000"/>
              <w:bottom w:val="single" w:sz="4" w:space="0" w:color="000000"/>
              <w:right w:val="single" w:sz="4" w:space="0" w:color="000000"/>
            </w:tcBorders>
          </w:tcPr>
          <w:p w14:paraId="28F8EA05" w14:textId="77777777" w:rsidR="002F47D6" w:rsidRPr="002F47D6" w:rsidRDefault="002F47D6" w:rsidP="002F47D6">
            <w:pPr>
              <w:rPr>
                <w:rFonts w:ascii="Verdana" w:hAnsi="Verdana"/>
                <w:sz w:val="20"/>
                <w:szCs w:val="20"/>
              </w:rPr>
            </w:pPr>
            <w:r w:rsidRPr="002F47D6">
              <w:rPr>
                <w:rFonts w:ascii="Verdana" w:hAnsi="Verdana"/>
                <w:b/>
                <w:bCs/>
                <w:i/>
                <w:sz w:val="20"/>
                <w:szCs w:val="20"/>
              </w:rPr>
              <w:t>More (Higher)</w:t>
            </w:r>
            <w:r w:rsidRPr="002F47D6">
              <w:rPr>
                <w:rFonts w:ascii="Verdana" w:hAnsi="Verdana"/>
                <w:i/>
                <w:sz w:val="20"/>
                <w:szCs w:val="20"/>
              </w:rPr>
              <w:t xml:space="preserve"> </w:t>
            </w:r>
            <w:r w:rsidRPr="002F47D6">
              <w:rPr>
                <w:rFonts w:ascii="Verdana" w:hAnsi="Verdana"/>
                <w:sz w:val="20"/>
                <w:szCs w:val="20"/>
              </w:rPr>
              <w:t>Pressure</w:t>
            </w:r>
          </w:p>
          <w:p w14:paraId="7036950F" w14:textId="77777777" w:rsidR="002F47D6" w:rsidRPr="002F47D6" w:rsidRDefault="002F47D6" w:rsidP="002F47D6">
            <w:pPr>
              <w:rPr>
                <w:rFonts w:ascii="Verdana" w:hAnsi="Verdana"/>
                <w:sz w:val="20"/>
                <w:szCs w:val="20"/>
              </w:rPr>
            </w:pPr>
          </w:p>
          <w:p w14:paraId="11126A28" w14:textId="77777777" w:rsidR="002F47D6" w:rsidRDefault="002F47D6" w:rsidP="002F47D6">
            <w:pPr>
              <w:rPr>
                <w:rFonts w:ascii="Verdana" w:eastAsia="Verdana" w:hAnsi="Verdana" w:cs="Verdana"/>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A7F2A58" w14:textId="43C3658D" w:rsidR="002F47D6" w:rsidRDefault="002F47D6" w:rsidP="002F47D6">
            <w:pPr>
              <w:rPr>
                <w:rFonts w:ascii="Verdana" w:eastAsia="Verdana" w:hAnsi="Verdana" w:cs="Verdana"/>
                <w:sz w:val="20"/>
                <w:szCs w:val="20"/>
              </w:rPr>
            </w:pPr>
            <w:r w:rsidRPr="002F47D6">
              <w:rPr>
                <w:rFonts w:ascii="Verdana" w:hAnsi="Verdana"/>
                <w:sz w:val="20"/>
                <w:szCs w:val="20"/>
              </w:rPr>
              <w:t>Increase of temperature in cylinder</w:t>
            </w:r>
          </w:p>
        </w:tc>
        <w:tc>
          <w:tcPr>
            <w:tcW w:w="2250" w:type="dxa"/>
            <w:tcBorders>
              <w:top w:val="single" w:sz="4" w:space="0" w:color="000000"/>
              <w:left w:val="single" w:sz="4" w:space="0" w:color="000000"/>
              <w:bottom w:val="single" w:sz="4" w:space="0" w:color="000000"/>
              <w:right w:val="single" w:sz="4" w:space="0" w:color="000000"/>
            </w:tcBorders>
          </w:tcPr>
          <w:p w14:paraId="4B883315" w14:textId="3DE42DBF" w:rsidR="002F47D6" w:rsidRDefault="002F47D6" w:rsidP="002F47D6">
            <w:pP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31C808C" w14:textId="4A190BBD" w:rsidR="002F47D6" w:rsidRDefault="002F47D6" w:rsidP="002F47D6">
            <w:pPr>
              <w:rPr>
                <w:rFonts w:ascii="Verdana" w:eastAsia="Verdana" w:hAnsi="Verdana" w:cs="Verdana"/>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377C657C" w14:textId="12AB20E1" w:rsidR="002F47D6" w:rsidRDefault="002F47D6" w:rsidP="002F47D6">
            <w:pPr>
              <w:rPr>
                <w:rFonts w:ascii="Verdana" w:eastAsia="Verdana" w:hAnsi="Verdana" w:cs="Verdana"/>
                <w:sz w:val="20"/>
                <w:szCs w:val="20"/>
              </w:rPr>
            </w:pPr>
          </w:p>
        </w:tc>
      </w:tr>
    </w:tbl>
    <w:p w14:paraId="4EB06D8F" w14:textId="057BE4F4" w:rsidR="009815EB" w:rsidRDefault="009815EB" w:rsidP="00CE135C">
      <w:pPr>
        <w:pStyle w:val="ListParagraph"/>
        <w:numPr>
          <w:ilvl w:val="0"/>
          <w:numId w:val="17"/>
        </w:numPr>
        <w:spacing w:before="240" w:after="240"/>
        <w:contextualSpacing w:val="0"/>
        <w:rPr>
          <w:rFonts w:ascii="Verdana" w:hAnsi="Verdana"/>
        </w:rPr>
      </w:pPr>
      <w:bookmarkStart w:id="81" w:name="_heading=h.gjdgxs" w:colFirst="0" w:colLast="0"/>
      <w:bookmarkEnd w:id="81"/>
      <w:r w:rsidRPr="002F47D6">
        <w:rPr>
          <w:rFonts w:ascii="Verdana" w:hAnsi="Verdana"/>
        </w:rPr>
        <w:t>When conducting a HAZOP, you will often find combinations of guidewords and parameters that describe a possible situation for the system that is not hazardous. For the given process parameters, give an example and explain why the situation is not hazardous.</w:t>
      </w:r>
    </w:p>
    <w:p w14:paraId="40BC91DA" w14:textId="77777777" w:rsidR="009B553D" w:rsidRDefault="009B553D" w:rsidP="009B553D">
      <w:pPr>
        <w:pStyle w:val="ListParagraph"/>
        <w:spacing w:after="240"/>
        <w:contextualSpacing w:val="0"/>
        <w:rPr>
          <w:rFonts w:ascii="Verdana" w:hAnsi="Verdana"/>
        </w:rPr>
      </w:pPr>
    </w:p>
    <w:p w14:paraId="363C8EAD" w14:textId="1D342347" w:rsidR="00A079B6" w:rsidRDefault="009815EB" w:rsidP="00CE135C">
      <w:pPr>
        <w:pStyle w:val="ListParagraph"/>
        <w:numPr>
          <w:ilvl w:val="0"/>
          <w:numId w:val="17"/>
        </w:numPr>
        <w:spacing w:after="240"/>
        <w:contextualSpacing w:val="0"/>
        <w:rPr>
          <w:rFonts w:ascii="Verdana" w:hAnsi="Verdana"/>
        </w:rPr>
      </w:pPr>
      <w:r w:rsidRPr="002F47D6">
        <w:rPr>
          <w:rFonts w:ascii="Verdana" w:hAnsi="Verdana"/>
        </w:rPr>
        <w:t>Write a short conclusion on some takeaways from completing a HAZOP for this system and recommendations you would make.</w:t>
      </w:r>
    </w:p>
    <w:p w14:paraId="743A0E6A" w14:textId="77777777" w:rsidR="009B553D" w:rsidRDefault="009B553D" w:rsidP="009B553D">
      <w:pPr>
        <w:pStyle w:val="ListParagraph"/>
        <w:spacing w:after="240"/>
        <w:contextualSpacing w:val="0"/>
        <w:rPr>
          <w:rFonts w:ascii="Verdana" w:hAnsi="Verdana"/>
        </w:rPr>
      </w:pPr>
    </w:p>
    <w:p w14:paraId="1B2B4931" w14:textId="77777777" w:rsidR="009B553D" w:rsidRDefault="009B553D">
      <w:pPr>
        <w:spacing w:after="160" w:line="259" w:lineRule="auto"/>
        <w:rPr>
          <w:rFonts w:ascii="Verdana" w:eastAsia="Verdana" w:hAnsi="Verdana" w:cs="Verdana"/>
          <w:b/>
          <w:sz w:val="36"/>
          <w:szCs w:val="36"/>
        </w:rPr>
      </w:pPr>
      <w:bookmarkStart w:id="82" w:name="_Toc93500000"/>
      <w:bookmarkStart w:id="83" w:name="_Toc93500071"/>
      <w:bookmarkStart w:id="84" w:name="_Toc93500175"/>
      <w:bookmarkStart w:id="85" w:name="_Toc93500254"/>
      <w:bookmarkStart w:id="86" w:name="_Toc93500286"/>
      <w:bookmarkStart w:id="87" w:name="_Toc93500394"/>
      <w:bookmarkStart w:id="88" w:name="_Toc93500483"/>
      <w:r>
        <w:rPr>
          <w:rFonts w:ascii="Verdana" w:eastAsia="Verdana" w:hAnsi="Verdana" w:cs="Verdana"/>
          <w:b/>
          <w:sz w:val="36"/>
          <w:szCs w:val="36"/>
        </w:rPr>
        <w:br w:type="page"/>
      </w:r>
    </w:p>
    <w:p w14:paraId="3FBFA3E7" w14:textId="4AD65297" w:rsidR="002F47D6" w:rsidRPr="001F148B" w:rsidRDefault="002F47D6" w:rsidP="002F47D6">
      <w:pPr>
        <w:pStyle w:val="Heading2"/>
        <w:spacing w:before="360" w:after="80"/>
        <w:rPr>
          <w:rFonts w:ascii="Verdana" w:eastAsia="Verdana" w:hAnsi="Verdana" w:cs="Verdana"/>
          <w:b/>
          <w:color w:val="auto"/>
          <w:sz w:val="36"/>
          <w:szCs w:val="36"/>
          <w:lang w:eastAsia="zh-CN"/>
        </w:rPr>
      </w:pPr>
      <w:bookmarkStart w:id="89" w:name="_Toc95222904"/>
      <w:r w:rsidRPr="001F148B">
        <w:rPr>
          <w:rFonts w:ascii="Verdana" w:eastAsia="Verdana" w:hAnsi="Verdana" w:cs="Verdana"/>
          <w:b/>
          <w:color w:val="auto"/>
          <w:sz w:val="36"/>
          <w:szCs w:val="36"/>
          <w:lang w:eastAsia="zh-CN"/>
        </w:rPr>
        <w:lastRenderedPageBreak/>
        <w:t>Layers of Protection Analysis (LOPA)</w:t>
      </w:r>
      <w:bookmarkEnd w:id="82"/>
      <w:bookmarkEnd w:id="83"/>
      <w:bookmarkEnd w:id="84"/>
      <w:bookmarkEnd w:id="85"/>
      <w:bookmarkEnd w:id="86"/>
      <w:bookmarkEnd w:id="87"/>
      <w:bookmarkEnd w:id="88"/>
      <w:bookmarkEnd w:id="89"/>
    </w:p>
    <w:p w14:paraId="35FF99DA" w14:textId="77777777" w:rsidR="002F47D6" w:rsidRDefault="002F47D6" w:rsidP="00CE135C">
      <w:pPr>
        <w:pBdr>
          <w:top w:val="nil"/>
          <w:left w:val="nil"/>
          <w:bottom w:val="nil"/>
          <w:right w:val="nil"/>
          <w:between w:val="nil"/>
        </w:pBdr>
        <w:spacing w:after="240"/>
        <w:ind w:left="360"/>
        <w:rPr>
          <w:rFonts w:ascii="Verdana" w:eastAsia="Verdana" w:hAnsi="Verdana" w:cs="Verdana"/>
          <w:color w:val="000000"/>
        </w:rPr>
      </w:pPr>
      <w:r>
        <w:rPr>
          <w:rFonts w:ascii="Verdana" w:eastAsia="Verdana" w:hAnsi="Verdana" w:cs="Verdana"/>
          <w:color w:val="000000"/>
        </w:rPr>
        <w:t xml:space="preserve">A Layers of Protection Analysis (LOPA) is a semi-quantitative study to identify available safeguards and determine if the safeguards sufficiently protect against a given risk. Review the </w:t>
      </w:r>
      <w:hyperlink r:id="rId30">
        <w:r>
          <w:rPr>
            <w:rFonts w:ascii="Verdana" w:eastAsia="Verdana" w:hAnsi="Verdana" w:cs="Verdana"/>
            <w:color w:val="0000FF"/>
            <w:u w:val="single"/>
          </w:rPr>
          <w:t>LOPA tutorial</w:t>
        </w:r>
      </w:hyperlink>
      <w:r>
        <w:rPr>
          <w:rFonts w:ascii="Verdana" w:eastAsia="Verdana" w:hAnsi="Verdana" w:cs="Verdana"/>
          <w:color w:val="000000"/>
        </w:rPr>
        <w:t xml:space="preserve"> before filling the table out for the system described in this module. Some information is given for guidance:</w:t>
      </w:r>
    </w:p>
    <w:p w14:paraId="245A8149" w14:textId="77777777" w:rsidR="009815EB" w:rsidRPr="00CE135C" w:rsidRDefault="009815EB" w:rsidP="00CE135C">
      <w:pPr>
        <w:pStyle w:val="ListParagraph"/>
        <w:numPr>
          <w:ilvl w:val="0"/>
          <w:numId w:val="2"/>
        </w:numPr>
        <w:pBdr>
          <w:top w:val="nil"/>
          <w:left w:val="nil"/>
          <w:bottom w:val="nil"/>
          <w:right w:val="nil"/>
          <w:between w:val="nil"/>
        </w:pBdr>
        <w:ind w:left="1080"/>
        <w:jc w:val="both"/>
        <w:rPr>
          <w:rFonts w:ascii="Verdana" w:eastAsia="Verdana" w:hAnsi="Verdana" w:cs="Verdana"/>
          <w:color w:val="000000"/>
          <w:highlight w:val="white"/>
        </w:rPr>
      </w:pPr>
      <w:r w:rsidRPr="00CE135C">
        <w:rPr>
          <w:rFonts w:ascii="Verdana" w:eastAsia="Verdana" w:hAnsi="Verdana" w:cs="Verdana"/>
          <w:color w:val="000000"/>
          <w:highlight w:val="white"/>
        </w:rPr>
        <w:t>Assume that the plant can only accept a minor risk</w:t>
      </w:r>
    </w:p>
    <w:p w14:paraId="3F1E99A6" w14:textId="77777777" w:rsidR="009815EB" w:rsidRPr="00CE135C" w:rsidRDefault="009815EB" w:rsidP="00CE135C">
      <w:pPr>
        <w:pStyle w:val="ListParagraph"/>
        <w:numPr>
          <w:ilvl w:val="0"/>
          <w:numId w:val="2"/>
        </w:numPr>
        <w:pBdr>
          <w:top w:val="nil"/>
          <w:left w:val="nil"/>
          <w:bottom w:val="nil"/>
          <w:right w:val="nil"/>
          <w:between w:val="nil"/>
        </w:pBdr>
        <w:ind w:left="1080"/>
        <w:jc w:val="both"/>
        <w:rPr>
          <w:rFonts w:ascii="Verdana" w:eastAsia="Verdana" w:hAnsi="Verdana" w:cs="Verdana"/>
          <w:color w:val="000000"/>
          <w:highlight w:val="white"/>
        </w:rPr>
      </w:pPr>
      <w:r w:rsidRPr="00CE135C">
        <w:rPr>
          <w:rFonts w:ascii="Verdana" w:eastAsia="Verdana" w:hAnsi="Verdana" w:cs="Verdana"/>
          <w:color w:val="000000"/>
          <w:highlight w:val="white"/>
        </w:rPr>
        <w:t>The fire destroyed many cylinders and tanks, resulting in business losses of more than $100,000. Flying cylinders created the potential for severe injuries</w:t>
      </w:r>
    </w:p>
    <w:p w14:paraId="7727B576" w14:textId="53C6E98A" w:rsidR="002F47D6" w:rsidRPr="00CE135C" w:rsidRDefault="009815EB" w:rsidP="00CE135C">
      <w:pPr>
        <w:pStyle w:val="ListParagraph"/>
        <w:numPr>
          <w:ilvl w:val="0"/>
          <w:numId w:val="2"/>
        </w:numPr>
        <w:pBdr>
          <w:top w:val="nil"/>
          <w:left w:val="nil"/>
          <w:bottom w:val="nil"/>
          <w:right w:val="nil"/>
          <w:between w:val="nil"/>
        </w:pBdr>
        <w:spacing w:after="240"/>
        <w:ind w:left="1080"/>
        <w:jc w:val="both"/>
        <w:rPr>
          <w:rFonts w:ascii="Verdana" w:eastAsia="Verdana" w:hAnsi="Verdana" w:cs="Verdana"/>
          <w:color w:val="000000"/>
          <w:highlight w:val="white"/>
        </w:rPr>
      </w:pPr>
      <w:r w:rsidRPr="00CE135C">
        <w:rPr>
          <w:rFonts w:ascii="Verdana" w:eastAsia="Verdana" w:hAnsi="Verdana" w:cs="Verdana"/>
          <w:color w:val="000000"/>
          <w:highlight w:val="white"/>
        </w:rPr>
        <w:t>The ultimate cause of the incident was the heat wave, which can be expected to occur 1 time every year in St. Louis</w:t>
      </w:r>
    </w:p>
    <w:tbl>
      <w:tblPr>
        <w:tblW w:w="9340" w:type="dxa"/>
        <w:tblLayout w:type="fixed"/>
        <w:tblLook w:val="0400" w:firstRow="0" w:lastRow="0" w:firstColumn="0" w:lastColumn="0" w:noHBand="0" w:noVBand="1"/>
      </w:tblPr>
      <w:tblGrid>
        <w:gridCol w:w="1691"/>
        <w:gridCol w:w="2889"/>
        <w:gridCol w:w="4760"/>
      </w:tblGrid>
      <w:tr w:rsidR="002F47D6" w14:paraId="6CE63551" w14:textId="77777777" w:rsidTr="00753DD7">
        <w:trPr>
          <w:trHeight w:val="186"/>
        </w:trPr>
        <w:tc>
          <w:tcPr>
            <w:tcW w:w="934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9696F78" w14:textId="6F6752A4" w:rsidR="002F47D6" w:rsidRDefault="002F47D6" w:rsidP="00753DD7">
            <w:pPr>
              <w:jc w:val="center"/>
              <w:rPr>
                <w:rFonts w:ascii="Verdana" w:eastAsia="Verdana" w:hAnsi="Verdana" w:cs="Verdana"/>
                <w:b/>
                <w:sz w:val="22"/>
                <w:szCs w:val="22"/>
              </w:rPr>
            </w:pPr>
            <w:r>
              <w:rPr>
                <w:rFonts w:ascii="Verdana" w:eastAsia="Verdana" w:hAnsi="Verdana" w:cs="Verdana"/>
                <w:b/>
                <w:color w:val="000000"/>
                <w:sz w:val="22"/>
                <w:szCs w:val="22"/>
              </w:rPr>
              <w:t xml:space="preserve">LOPA Study for </w:t>
            </w:r>
            <w:r w:rsidRPr="002F47D6">
              <w:rPr>
                <w:rFonts w:ascii="Verdana" w:hAnsi="Verdana"/>
                <w:b/>
                <w:color w:val="000000"/>
                <w:lang w:val="en-IN" w:eastAsia="en-IN"/>
              </w:rPr>
              <w:t>Praxair Fire and Explosion</w:t>
            </w:r>
          </w:p>
        </w:tc>
      </w:tr>
      <w:tr w:rsidR="002F47D6" w14:paraId="207D8192" w14:textId="77777777" w:rsidTr="00753DD7">
        <w:trPr>
          <w:trHeight w:val="268"/>
        </w:trPr>
        <w:tc>
          <w:tcPr>
            <w:tcW w:w="169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9865C0" w14:textId="77777777" w:rsidR="002F47D6" w:rsidRDefault="002F47D6" w:rsidP="002F47D6">
            <w:pPr>
              <w:rPr>
                <w:rFonts w:ascii="Verdana" w:eastAsia="Verdana" w:hAnsi="Verdana" w:cs="Verdana"/>
                <w:sz w:val="20"/>
                <w:szCs w:val="20"/>
              </w:rPr>
            </w:pPr>
            <w:r>
              <w:rPr>
                <w:rFonts w:ascii="Verdana" w:eastAsia="Verdana" w:hAnsi="Verdana" w:cs="Verdana"/>
                <w:color w:val="000000"/>
                <w:sz w:val="20"/>
                <w:szCs w:val="20"/>
              </w:rPr>
              <w:t>Initiating Event</w:t>
            </w: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4645F" w14:textId="77777777" w:rsidR="002F47D6" w:rsidRDefault="002F47D6" w:rsidP="002F47D6">
            <w:pPr>
              <w:rPr>
                <w:rFonts w:ascii="Verdana" w:eastAsia="Verdana" w:hAnsi="Verdana" w:cs="Verdana"/>
                <w:sz w:val="20"/>
                <w:szCs w:val="20"/>
              </w:rPr>
            </w:pPr>
            <w:r>
              <w:rPr>
                <w:rFonts w:ascii="Verdana" w:eastAsia="Verdana" w:hAnsi="Verdana" w:cs="Verdana"/>
                <w:sz w:val="20"/>
                <w:szCs w:val="20"/>
              </w:rPr>
              <w:t>Cause:</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B6064" w14:textId="6BB1B0D0" w:rsidR="002F47D6" w:rsidRDefault="002F47D6" w:rsidP="002F47D6">
            <w:pPr>
              <w:rPr>
                <w:rFonts w:ascii="Verdana" w:eastAsia="Verdana" w:hAnsi="Verdana" w:cs="Verdana"/>
                <w:sz w:val="20"/>
                <w:szCs w:val="20"/>
              </w:rPr>
            </w:pPr>
            <w:r w:rsidRPr="002F47D6">
              <w:rPr>
                <w:rFonts w:ascii="Verdana" w:hAnsi="Verdana"/>
                <w:sz w:val="20"/>
                <w:szCs w:val="20"/>
                <w:lang w:val="en-IN" w:eastAsia="en-IN"/>
              </w:rPr>
              <w:t>Heat wave</w:t>
            </w:r>
          </w:p>
        </w:tc>
      </w:tr>
      <w:tr w:rsidR="002F47D6" w14:paraId="7112BFC4" w14:textId="77777777" w:rsidTr="00753DD7">
        <w:trPr>
          <w:trHeight w:val="268"/>
        </w:trPr>
        <w:tc>
          <w:tcPr>
            <w:tcW w:w="169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E07C15" w14:textId="77777777" w:rsidR="002F47D6" w:rsidRDefault="002F47D6" w:rsidP="002F47D6">
            <w:pPr>
              <w:widowControl w:val="0"/>
              <w:pBdr>
                <w:top w:val="nil"/>
                <w:left w:val="nil"/>
                <w:bottom w:val="nil"/>
                <w:right w:val="nil"/>
                <w:between w:val="nil"/>
              </w:pBdr>
              <w:spacing w:line="276" w:lineRule="auto"/>
              <w:rPr>
                <w:rFonts w:ascii="Verdana" w:eastAsia="Verdana" w:hAnsi="Verdana" w:cs="Verdana"/>
                <w:sz w:val="20"/>
                <w:szCs w:val="20"/>
              </w:rPr>
            </w:pP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4F465" w14:textId="77777777" w:rsidR="002F47D6" w:rsidRDefault="002F47D6" w:rsidP="002F47D6">
            <w:pPr>
              <w:rPr>
                <w:rFonts w:ascii="Verdana" w:eastAsia="Verdana" w:hAnsi="Verdana" w:cs="Verdana"/>
                <w:sz w:val="20"/>
                <w:szCs w:val="20"/>
              </w:rPr>
            </w:pPr>
            <w:r>
              <w:rPr>
                <w:rFonts w:ascii="Verdana" w:eastAsia="Verdana" w:hAnsi="Verdana" w:cs="Verdana"/>
                <w:sz w:val="20"/>
                <w:szCs w:val="20"/>
              </w:rPr>
              <w:t xml:space="preserve">Consequence: </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DEC97" w14:textId="77777777" w:rsidR="002F47D6" w:rsidRPr="002F47D6" w:rsidRDefault="002F47D6" w:rsidP="002F47D6">
            <w:pPr>
              <w:rPr>
                <w:rFonts w:ascii="Verdana" w:hAnsi="Verdana"/>
                <w:sz w:val="20"/>
                <w:szCs w:val="20"/>
                <w:lang w:val="en-IN" w:eastAsia="en-IN"/>
              </w:rPr>
            </w:pPr>
            <w:r w:rsidRPr="002F47D6">
              <w:rPr>
                <w:rFonts w:ascii="Verdana" w:hAnsi="Verdana"/>
                <w:sz w:val="20"/>
                <w:szCs w:val="20"/>
                <w:lang w:val="en-IN" w:eastAsia="en-IN"/>
              </w:rPr>
              <w:t>Release of propylene vapor due to high pressure in cylinder and potential for ignition and explosion</w:t>
            </w:r>
          </w:p>
          <w:p w14:paraId="4D207419" w14:textId="098B399D" w:rsidR="002F47D6" w:rsidRDefault="002F47D6" w:rsidP="002F47D6">
            <w:pPr>
              <w:rPr>
                <w:rFonts w:ascii="Verdana" w:eastAsia="Verdana" w:hAnsi="Verdana" w:cs="Verdana"/>
                <w:sz w:val="20"/>
                <w:szCs w:val="20"/>
              </w:rPr>
            </w:pPr>
          </w:p>
        </w:tc>
      </w:tr>
      <w:tr w:rsidR="002F47D6" w14:paraId="2A065744" w14:textId="77777777" w:rsidTr="00753DD7">
        <w:trPr>
          <w:trHeight w:val="215"/>
        </w:trPr>
        <w:tc>
          <w:tcPr>
            <w:tcW w:w="169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53B67D" w14:textId="77777777" w:rsidR="002F47D6" w:rsidRDefault="002F47D6" w:rsidP="00753DD7">
            <w:pPr>
              <w:widowControl w:val="0"/>
              <w:pBdr>
                <w:top w:val="nil"/>
                <w:left w:val="nil"/>
                <w:bottom w:val="nil"/>
                <w:right w:val="nil"/>
                <w:between w:val="nil"/>
              </w:pBdr>
              <w:spacing w:line="276" w:lineRule="auto"/>
              <w:rPr>
                <w:rFonts w:ascii="Verdana" w:eastAsia="Verdana" w:hAnsi="Verdana" w:cs="Verdana"/>
                <w:sz w:val="20"/>
                <w:szCs w:val="20"/>
              </w:rPr>
            </w:pP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CD604" w14:textId="77777777" w:rsidR="002F47D6" w:rsidRDefault="002F47D6" w:rsidP="00753DD7">
            <w:pPr>
              <w:rPr>
                <w:rFonts w:ascii="Verdana" w:eastAsia="Verdana" w:hAnsi="Verdana" w:cs="Verdana"/>
                <w:sz w:val="20"/>
                <w:szCs w:val="20"/>
              </w:rPr>
            </w:pPr>
            <w:r>
              <w:rPr>
                <w:rFonts w:ascii="Verdana" w:eastAsia="Verdana" w:hAnsi="Verdana" w:cs="Verdana"/>
                <w:sz w:val="20"/>
                <w:szCs w:val="20"/>
              </w:rPr>
              <w:t>Frequency of Initiating Event (FOIE):</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B33FD" w14:textId="66A3AA93" w:rsidR="002F47D6" w:rsidRPr="009B0012" w:rsidRDefault="002F47D6" w:rsidP="00753DD7">
            <w:pPr>
              <w:rPr>
                <w:rFonts w:ascii="Verdana" w:eastAsia="Verdana" w:hAnsi="Verdana" w:cs="Verdana"/>
                <w:iCs/>
                <w:sz w:val="20"/>
                <w:szCs w:val="20"/>
              </w:rPr>
            </w:pPr>
          </w:p>
        </w:tc>
      </w:tr>
      <w:tr w:rsidR="002F47D6" w14:paraId="090FB48E" w14:textId="77777777" w:rsidTr="00753DD7">
        <w:trPr>
          <w:trHeight w:val="312"/>
        </w:trPr>
        <w:tc>
          <w:tcPr>
            <w:tcW w:w="169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4E83F9" w14:textId="77777777" w:rsidR="002F47D6" w:rsidRDefault="002F47D6" w:rsidP="00753DD7">
            <w:pPr>
              <w:rPr>
                <w:rFonts w:ascii="Verdana" w:eastAsia="Verdana" w:hAnsi="Verdana" w:cs="Verdana"/>
                <w:color w:val="000000"/>
                <w:sz w:val="20"/>
                <w:szCs w:val="20"/>
              </w:rPr>
            </w:pPr>
            <w:r>
              <w:rPr>
                <w:rFonts w:ascii="Verdana" w:eastAsia="Verdana" w:hAnsi="Verdana" w:cs="Verdana"/>
                <w:color w:val="000000"/>
                <w:sz w:val="20"/>
                <w:szCs w:val="20"/>
              </w:rPr>
              <w:t>Independent Protection Layers (IPLs)</w:t>
            </w: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9D11A" w14:textId="77777777" w:rsidR="002F47D6" w:rsidRDefault="002F47D6" w:rsidP="00753DD7">
            <w:pPr>
              <w:rPr>
                <w:rFonts w:ascii="Verdana" w:eastAsia="Verdana" w:hAnsi="Verdana" w:cs="Verdana"/>
                <w:sz w:val="20"/>
                <w:szCs w:val="20"/>
              </w:rPr>
            </w:pPr>
            <w:r>
              <w:rPr>
                <w:rFonts w:ascii="Verdana" w:eastAsia="Verdana" w:hAnsi="Verdana" w:cs="Verdana"/>
                <w:sz w:val="20"/>
                <w:szCs w:val="20"/>
              </w:rPr>
              <w:t>Description of IPL</w:t>
            </w:r>
            <w:r>
              <w:rPr>
                <w:rFonts w:ascii="Verdana" w:eastAsia="Verdana" w:hAnsi="Verdana" w:cs="Verdana"/>
                <w:sz w:val="20"/>
                <w:szCs w:val="20"/>
                <w:vertAlign w:val="subscript"/>
              </w:rPr>
              <w:t>1</w:t>
            </w:r>
            <w:r>
              <w:rPr>
                <w:rFonts w:ascii="Verdana" w:eastAsia="Verdana" w:hAnsi="Verdana" w:cs="Verdana"/>
                <w:sz w:val="20"/>
                <w:szCs w:val="20"/>
              </w:rPr>
              <w:t>, IPL</w:t>
            </w:r>
            <w:r>
              <w:rPr>
                <w:rFonts w:ascii="Verdana" w:eastAsia="Verdana" w:hAnsi="Verdana" w:cs="Verdana"/>
                <w:sz w:val="20"/>
                <w:szCs w:val="20"/>
                <w:vertAlign w:val="subscript"/>
              </w:rPr>
              <w:t>2</w:t>
            </w:r>
            <w:r>
              <w:rPr>
                <w:rFonts w:ascii="Verdana" w:eastAsia="Verdana" w:hAnsi="Verdana" w:cs="Verdana"/>
                <w:sz w:val="20"/>
                <w:szCs w:val="20"/>
              </w:rPr>
              <w:t xml:space="preserve"> ...</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7D6FF" w14:textId="615C4564" w:rsidR="002F47D6" w:rsidRDefault="002F47D6" w:rsidP="00753DD7">
            <w:pPr>
              <w:rPr>
                <w:rFonts w:ascii="Verdana" w:eastAsia="Verdana" w:hAnsi="Verdana" w:cs="Verdana"/>
                <w:sz w:val="20"/>
                <w:szCs w:val="20"/>
              </w:rPr>
            </w:pPr>
          </w:p>
        </w:tc>
      </w:tr>
      <w:tr w:rsidR="002F47D6" w14:paraId="53555D53" w14:textId="77777777" w:rsidTr="00753DD7">
        <w:trPr>
          <w:trHeight w:val="251"/>
        </w:trPr>
        <w:tc>
          <w:tcPr>
            <w:tcW w:w="169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8E5CBD" w14:textId="77777777" w:rsidR="002F47D6" w:rsidRDefault="002F47D6" w:rsidP="00753DD7">
            <w:pPr>
              <w:widowControl w:val="0"/>
              <w:pBdr>
                <w:top w:val="nil"/>
                <w:left w:val="nil"/>
                <w:bottom w:val="nil"/>
                <w:right w:val="nil"/>
                <w:between w:val="nil"/>
              </w:pBdr>
              <w:spacing w:line="276" w:lineRule="auto"/>
              <w:rPr>
                <w:rFonts w:ascii="Verdana" w:eastAsia="Verdana" w:hAnsi="Verdana" w:cs="Verdana"/>
                <w:sz w:val="20"/>
                <w:szCs w:val="20"/>
              </w:rPr>
            </w:pP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89E7F" w14:textId="77777777" w:rsidR="002F47D6" w:rsidRDefault="002F47D6" w:rsidP="00753DD7">
            <w:pPr>
              <w:rPr>
                <w:rFonts w:ascii="Verdana" w:eastAsia="Verdana" w:hAnsi="Verdana" w:cs="Verdana"/>
                <w:sz w:val="20"/>
                <w:szCs w:val="20"/>
              </w:rPr>
            </w:pPr>
            <w:r>
              <w:rPr>
                <w:rFonts w:ascii="Verdana" w:eastAsia="Verdana" w:hAnsi="Verdana" w:cs="Verdana"/>
                <w:sz w:val="20"/>
                <w:szCs w:val="20"/>
              </w:rPr>
              <w:t xml:space="preserve">Probability of Failure of IPLs: </w:t>
            </w:r>
          </w:p>
          <w:p w14:paraId="4E352DD3" w14:textId="77777777" w:rsidR="002F47D6" w:rsidRDefault="002F47D6" w:rsidP="00753DD7">
            <w:pPr>
              <w:rPr>
                <w:rFonts w:ascii="Verdana" w:eastAsia="Verdana" w:hAnsi="Verdana" w:cs="Verdana"/>
                <w:sz w:val="20"/>
                <w:szCs w:val="20"/>
              </w:rPr>
            </w:pPr>
            <w:r>
              <w:rPr>
                <w:rFonts w:ascii="Verdana" w:eastAsia="Verdana" w:hAnsi="Verdana" w:cs="Verdana"/>
                <w:sz w:val="20"/>
                <w:szCs w:val="20"/>
              </w:rPr>
              <w:t>PFD = PFD1 x PFD2 x ...</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BE0A1" w14:textId="71B2F382" w:rsidR="002F47D6" w:rsidRDefault="002F47D6" w:rsidP="00753DD7">
            <w:pPr>
              <w:rPr>
                <w:rFonts w:ascii="Verdana" w:eastAsia="Verdana" w:hAnsi="Verdana" w:cs="Verdana"/>
                <w:sz w:val="20"/>
                <w:szCs w:val="20"/>
              </w:rPr>
            </w:pPr>
          </w:p>
        </w:tc>
      </w:tr>
      <w:tr w:rsidR="002F47D6" w14:paraId="5DFC8009" w14:textId="77777777" w:rsidTr="00753DD7">
        <w:trPr>
          <w:trHeight w:val="328"/>
        </w:trPr>
        <w:tc>
          <w:tcPr>
            <w:tcW w:w="169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EA1505" w14:textId="77777777" w:rsidR="002F47D6" w:rsidRDefault="002F47D6" w:rsidP="00753DD7">
            <w:pPr>
              <w:rPr>
                <w:rFonts w:ascii="Verdana" w:eastAsia="Verdana" w:hAnsi="Verdana" w:cs="Verdana"/>
                <w:color w:val="000000"/>
                <w:sz w:val="20"/>
                <w:szCs w:val="20"/>
              </w:rPr>
            </w:pPr>
            <w:r>
              <w:rPr>
                <w:rFonts w:ascii="Verdana" w:eastAsia="Verdana" w:hAnsi="Verdana" w:cs="Verdana"/>
                <w:color w:val="000000"/>
                <w:sz w:val="20"/>
                <w:szCs w:val="20"/>
              </w:rPr>
              <w:t>Mitigated consequence frequency (MCF)</w:t>
            </w: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50875" w14:textId="77777777" w:rsidR="002F47D6" w:rsidRDefault="002F47D6" w:rsidP="00753DD7">
            <w:pPr>
              <w:rPr>
                <w:rFonts w:ascii="Verdana" w:eastAsia="Verdana" w:hAnsi="Verdana" w:cs="Verdana"/>
                <w:sz w:val="20"/>
                <w:szCs w:val="20"/>
              </w:rPr>
            </w:pPr>
            <w:r>
              <w:rPr>
                <w:rFonts w:ascii="Verdana" w:eastAsia="Verdana" w:hAnsi="Verdana" w:cs="Verdana"/>
                <w:sz w:val="20"/>
                <w:szCs w:val="20"/>
              </w:rPr>
              <w:t>MCF = FOIE x PFD</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2275B" w14:textId="09518E22" w:rsidR="002F47D6" w:rsidRDefault="002F47D6" w:rsidP="00753DD7">
            <w:pPr>
              <w:rPr>
                <w:rFonts w:ascii="Verdana" w:eastAsia="Verdana" w:hAnsi="Verdana" w:cs="Verdana"/>
                <w:sz w:val="20"/>
                <w:szCs w:val="20"/>
              </w:rPr>
            </w:pPr>
          </w:p>
        </w:tc>
      </w:tr>
      <w:tr w:rsidR="002F47D6" w14:paraId="3CA75B2B" w14:textId="77777777" w:rsidTr="00753DD7">
        <w:trPr>
          <w:trHeight w:val="208"/>
        </w:trPr>
        <w:tc>
          <w:tcPr>
            <w:tcW w:w="169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C8B907" w14:textId="77777777" w:rsidR="002F47D6" w:rsidRDefault="002F47D6" w:rsidP="00753DD7">
            <w:pPr>
              <w:widowControl w:val="0"/>
              <w:pBdr>
                <w:top w:val="nil"/>
                <w:left w:val="nil"/>
                <w:bottom w:val="nil"/>
                <w:right w:val="nil"/>
                <w:between w:val="nil"/>
              </w:pBdr>
              <w:spacing w:line="276" w:lineRule="auto"/>
              <w:rPr>
                <w:rFonts w:ascii="Verdana" w:eastAsia="Verdana" w:hAnsi="Verdana" w:cs="Verdana"/>
                <w:sz w:val="20"/>
                <w:szCs w:val="20"/>
              </w:rPr>
            </w:pP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F20A1" w14:textId="77777777" w:rsidR="002F47D6" w:rsidRDefault="002F47D6" w:rsidP="00753DD7">
            <w:pPr>
              <w:rPr>
                <w:rFonts w:ascii="Verdana" w:eastAsia="Verdana" w:hAnsi="Verdana" w:cs="Verdana"/>
                <w:sz w:val="20"/>
                <w:szCs w:val="20"/>
              </w:rPr>
            </w:pPr>
            <w:r>
              <w:rPr>
                <w:rFonts w:ascii="Verdana" w:eastAsia="Verdana" w:hAnsi="Verdana" w:cs="Verdana"/>
                <w:sz w:val="20"/>
                <w:szCs w:val="20"/>
              </w:rPr>
              <w:t>Category of MCF:</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38738" w14:textId="7B6C9969" w:rsidR="002F47D6" w:rsidRDefault="002F47D6" w:rsidP="00753DD7">
            <w:pPr>
              <w:rPr>
                <w:rFonts w:ascii="Verdana" w:eastAsia="Verdana" w:hAnsi="Verdana" w:cs="Verdana"/>
                <w:sz w:val="20"/>
                <w:szCs w:val="20"/>
              </w:rPr>
            </w:pPr>
          </w:p>
        </w:tc>
      </w:tr>
      <w:tr w:rsidR="002F47D6" w14:paraId="4F85BF7F" w14:textId="77777777" w:rsidTr="00753DD7">
        <w:trPr>
          <w:trHeight w:val="131"/>
        </w:trPr>
        <w:tc>
          <w:tcPr>
            <w:tcW w:w="169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6142B4" w14:textId="77777777" w:rsidR="002F47D6" w:rsidRDefault="002F47D6" w:rsidP="002F47D6">
            <w:pPr>
              <w:rPr>
                <w:rFonts w:ascii="Verdana" w:eastAsia="Verdana" w:hAnsi="Verdana" w:cs="Verdana"/>
                <w:sz w:val="20"/>
                <w:szCs w:val="20"/>
              </w:rPr>
            </w:pPr>
            <w:r>
              <w:rPr>
                <w:rFonts w:ascii="Verdana" w:eastAsia="Verdana" w:hAnsi="Verdana" w:cs="Verdana"/>
                <w:color w:val="000000"/>
                <w:sz w:val="20"/>
                <w:szCs w:val="20"/>
              </w:rPr>
              <w:t>Severity</w:t>
            </w: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8FB89" w14:textId="77777777" w:rsidR="002F47D6" w:rsidRDefault="002F47D6" w:rsidP="002F47D6">
            <w:pPr>
              <w:rPr>
                <w:rFonts w:ascii="Verdana" w:eastAsia="Verdana" w:hAnsi="Verdana" w:cs="Verdana"/>
                <w:sz w:val="20"/>
                <w:szCs w:val="20"/>
              </w:rPr>
            </w:pPr>
            <w:r>
              <w:rPr>
                <w:rFonts w:ascii="Verdana" w:eastAsia="Verdana" w:hAnsi="Verdana" w:cs="Verdana"/>
                <w:sz w:val="20"/>
                <w:szCs w:val="20"/>
              </w:rPr>
              <w:t>Impact:</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69242" w14:textId="4A949F75" w:rsidR="002F47D6" w:rsidRDefault="002F47D6" w:rsidP="002F47D6">
            <w:pPr>
              <w:rPr>
                <w:rFonts w:ascii="Verdana" w:eastAsia="Verdana" w:hAnsi="Verdana" w:cs="Verdana"/>
                <w:sz w:val="20"/>
                <w:szCs w:val="20"/>
              </w:rPr>
            </w:pPr>
            <w:r w:rsidRPr="002F47D6">
              <w:rPr>
                <w:rFonts w:ascii="Verdana" w:hAnsi="Verdana"/>
                <w:sz w:val="20"/>
                <w:szCs w:val="20"/>
                <w:lang w:val="en-IN" w:eastAsia="en-IN"/>
              </w:rPr>
              <w:t>Potential for severe injury and some business losses</w:t>
            </w:r>
          </w:p>
        </w:tc>
      </w:tr>
      <w:tr w:rsidR="002F47D6" w14:paraId="7AD4255D" w14:textId="77777777" w:rsidTr="00753DD7">
        <w:trPr>
          <w:trHeight w:val="67"/>
        </w:trPr>
        <w:tc>
          <w:tcPr>
            <w:tcW w:w="169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105CF4" w14:textId="77777777" w:rsidR="002F47D6" w:rsidRDefault="002F47D6" w:rsidP="00753DD7">
            <w:pPr>
              <w:widowControl w:val="0"/>
              <w:pBdr>
                <w:top w:val="nil"/>
                <w:left w:val="nil"/>
                <w:bottom w:val="nil"/>
                <w:right w:val="nil"/>
                <w:between w:val="nil"/>
              </w:pBdr>
              <w:spacing w:line="276" w:lineRule="auto"/>
              <w:rPr>
                <w:rFonts w:ascii="Verdana" w:eastAsia="Verdana" w:hAnsi="Verdana" w:cs="Verdana"/>
                <w:sz w:val="20"/>
                <w:szCs w:val="20"/>
              </w:rPr>
            </w:pP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AD31B" w14:textId="77777777" w:rsidR="002F47D6" w:rsidRDefault="002F47D6" w:rsidP="00753DD7">
            <w:pPr>
              <w:rPr>
                <w:rFonts w:ascii="Verdana" w:eastAsia="Verdana" w:hAnsi="Verdana" w:cs="Verdana"/>
                <w:sz w:val="20"/>
                <w:szCs w:val="20"/>
              </w:rPr>
            </w:pPr>
            <w:r>
              <w:rPr>
                <w:rFonts w:ascii="Verdana" w:eastAsia="Verdana" w:hAnsi="Verdana" w:cs="Verdana"/>
                <w:sz w:val="20"/>
                <w:szCs w:val="20"/>
              </w:rPr>
              <w:t>Category:</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1A42C" w14:textId="10464EE1" w:rsidR="002F47D6" w:rsidRDefault="002F47D6" w:rsidP="00753DD7">
            <w:pPr>
              <w:rPr>
                <w:rFonts w:ascii="Verdana" w:eastAsia="Verdana" w:hAnsi="Verdana" w:cs="Verdana"/>
                <w:sz w:val="20"/>
                <w:szCs w:val="20"/>
              </w:rPr>
            </w:pPr>
          </w:p>
        </w:tc>
      </w:tr>
      <w:tr w:rsidR="002F47D6" w14:paraId="766D8D32" w14:textId="77777777" w:rsidTr="00753DD7">
        <w:trPr>
          <w:trHeight w:val="131"/>
        </w:trPr>
        <w:tc>
          <w:tcPr>
            <w:tcW w:w="169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AA6AE1" w14:textId="77777777" w:rsidR="002F47D6" w:rsidRDefault="002F47D6" w:rsidP="00753DD7">
            <w:pPr>
              <w:rPr>
                <w:rFonts w:ascii="Verdana" w:eastAsia="Verdana" w:hAnsi="Verdana" w:cs="Verdana"/>
                <w:sz w:val="20"/>
                <w:szCs w:val="20"/>
              </w:rPr>
            </w:pPr>
            <w:r>
              <w:rPr>
                <w:rFonts w:ascii="Verdana" w:eastAsia="Verdana" w:hAnsi="Verdana" w:cs="Verdana"/>
                <w:color w:val="000000"/>
                <w:sz w:val="20"/>
                <w:szCs w:val="20"/>
              </w:rPr>
              <w:t>Risk</w:t>
            </w: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30A97" w14:textId="77777777" w:rsidR="002F47D6" w:rsidRDefault="002F47D6" w:rsidP="00753DD7">
            <w:pPr>
              <w:rPr>
                <w:rFonts w:ascii="Verdana" w:eastAsia="Verdana" w:hAnsi="Verdana" w:cs="Verdana"/>
                <w:sz w:val="20"/>
                <w:szCs w:val="20"/>
              </w:rPr>
            </w:pPr>
            <w:r>
              <w:rPr>
                <w:rFonts w:ascii="Verdana" w:eastAsia="Verdana" w:hAnsi="Verdana" w:cs="Verdana"/>
                <w:sz w:val="20"/>
                <w:szCs w:val="20"/>
              </w:rPr>
              <w:t>Type of risk: </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9F5F4" w14:textId="4DBEAB0F" w:rsidR="002F47D6" w:rsidRDefault="002F47D6" w:rsidP="00753DD7">
            <w:pPr>
              <w:rPr>
                <w:rFonts w:ascii="Verdana" w:eastAsia="Verdana" w:hAnsi="Verdana" w:cs="Verdana"/>
                <w:sz w:val="20"/>
                <w:szCs w:val="20"/>
              </w:rPr>
            </w:pPr>
          </w:p>
        </w:tc>
      </w:tr>
      <w:tr w:rsidR="002F47D6" w14:paraId="2314D942" w14:textId="77777777" w:rsidTr="00753DD7">
        <w:trPr>
          <w:trHeight w:val="20"/>
        </w:trPr>
        <w:tc>
          <w:tcPr>
            <w:tcW w:w="169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CEA53B" w14:textId="77777777" w:rsidR="002F47D6" w:rsidRDefault="002F47D6" w:rsidP="00753DD7">
            <w:pPr>
              <w:widowControl w:val="0"/>
              <w:pBdr>
                <w:top w:val="nil"/>
                <w:left w:val="nil"/>
                <w:bottom w:val="nil"/>
                <w:right w:val="nil"/>
                <w:between w:val="nil"/>
              </w:pBdr>
              <w:spacing w:line="276" w:lineRule="auto"/>
              <w:rPr>
                <w:rFonts w:ascii="Verdana" w:eastAsia="Verdana" w:hAnsi="Verdana" w:cs="Verdana"/>
                <w:sz w:val="20"/>
                <w:szCs w:val="20"/>
              </w:rPr>
            </w:pP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5C232" w14:textId="77777777" w:rsidR="002F47D6" w:rsidRDefault="002F47D6" w:rsidP="00753DD7">
            <w:pPr>
              <w:rPr>
                <w:rFonts w:ascii="Verdana" w:eastAsia="Verdana" w:hAnsi="Verdana" w:cs="Verdana"/>
                <w:sz w:val="20"/>
                <w:szCs w:val="20"/>
              </w:rPr>
            </w:pPr>
            <w:r>
              <w:rPr>
                <w:rFonts w:ascii="Verdana" w:eastAsia="Verdana" w:hAnsi="Verdana" w:cs="Verdana"/>
                <w:sz w:val="20"/>
                <w:szCs w:val="20"/>
              </w:rPr>
              <w:t>Acceptable / Unacceptable?</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7B202" w14:textId="04C8F542" w:rsidR="002F47D6" w:rsidRDefault="002F47D6" w:rsidP="00753DD7">
            <w:pPr>
              <w:rPr>
                <w:rFonts w:ascii="Verdana" w:eastAsia="Verdana" w:hAnsi="Verdana" w:cs="Verdana"/>
                <w:sz w:val="20"/>
                <w:szCs w:val="20"/>
              </w:rPr>
            </w:pPr>
          </w:p>
        </w:tc>
      </w:tr>
    </w:tbl>
    <w:p w14:paraId="71DF8D58" w14:textId="77777777" w:rsidR="002F47D6" w:rsidRDefault="002F47D6" w:rsidP="002F47D6">
      <w:pPr>
        <w:spacing w:after="120"/>
        <w:jc w:val="both"/>
        <w:rPr>
          <w:rFonts w:ascii="Verdana" w:eastAsia="Verdana" w:hAnsi="Verdana" w:cs="Verdana"/>
        </w:rPr>
      </w:pPr>
    </w:p>
    <w:tbl>
      <w:tblPr>
        <w:tblW w:w="9340" w:type="dxa"/>
        <w:tblLayout w:type="fixed"/>
        <w:tblLook w:val="0400" w:firstRow="0" w:lastRow="0" w:firstColumn="0" w:lastColumn="0" w:noHBand="0" w:noVBand="1"/>
      </w:tblPr>
      <w:tblGrid>
        <w:gridCol w:w="1691"/>
        <w:gridCol w:w="2889"/>
        <w:gridCol w:w="4760"/>
      </w:tblGrid>
      <w:tr w:rsidR="002F47D6" w14:paraId="7A9DEE06" w14:textId="77777777" w:rsidTr="00753DD7">
        <w:trPr>
          <w:trHeight w:val="568"/>
        </w:trPr>
        <w:tc>
          <w:tcPr>
            <w:tcW w:w="9340"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283E570A" w14:textId="77777777" w:rsidR="002F47D6" w:rsidRDefault="002F47D6" w:rsidP="00753DD7">
            <w:pPr>
              <w:jc w:val="center"/>
              <w:rPr>
                <w:rFonts w:ascii="Verdana" w:eastAsia="Verdana" w:hAnsi="Verdana" w:cs="Verdana"/>
                <w:sz w:val="22"/>
                <w:szCs w:val="22"/>
              </w:rPr>
            </w:pPr>
            <w:r>
              <w:rPr>
                <w:rFonts w:ascii="Verdana" w:eastAsia="Verdana" w:hAnsi="Verdana" w:cs="Verdana"/>
                <w:sz w:val="22"/>
                <w:szCs w:val="22"/>
              </w:rPr>
              <w:lastRenderedPageBreak/>
              <w:t>If risk evaluated above is unacceptable, please continue below:</w:t>
            </w:r>
          </w:p>
        </w:tc>
      </w:tr>
      <w:tr w:rsidR="002F47D6" w14:paraId="323D3AE6" w14:textId="77777777" w:rsidTr="00753DD7">
        <w:tc>
          <w:tcPr>
            <w:tcW w:w="169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C162C1" w14:textId="77777777" w:rsidR="002F47D6" w:rsidRDefault="002F47D6" w:rsidP="00753DD7">
            <w:pPr>
              <w:rPr>
                <w:rFonts w:ascii="Verdana" w:eastAsia="Verdana" w:hAnsi="Verdana" w:cs="Verdana"/>
                <w:sz w:val="20"/>
                <w:szCs w:val="20"/>
              </w:rPr>
            </w:pPr>
            <w:r>
              <w:rPr>
                <w:rFonts w:ascii="Verdana" w:eastAsia="Verdana" w:hAnsi="Verdana" w:cs="Verdana"/>
                <w:color w:val="000000"/>
                <w:sz w:val="20"/>
                <w:szCs w:val="20"/>
              </w:rPr>
              <w:t xml:space="preserve">Proposed IPL(s) </w:t>
            </w:r>
            <w:r>
              <w:rPr>
                <w:rFonts w:ascii="Verdana" w:eastAsia="Verdana" w:hAnsi="Verdana" w:cs="Verdana"/>
                <w:color w:val="000000"/>
                <w:sz w:val="20"/>
                <w:szCs w:val="20"/>
              </w:rPr>
              <w:br/>
              <w:t>(P-IPL(s))</w:t>
            </w: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64247" w14:textId="77777777" w:rsidR="002F47D6" w:rsidRDefault="002F47D6" w:rsidP="00753DD7">
            <w:pPr>
              <w:rPr>
                <w:rFonts w:ascii="Verdana" w:eastAsia="Verdana" w:hAnsi="Verdana" w:cs="Verdana"/>
                <w:sz w:val="20"/>
                <w:szCs w:val="20"/>
              </w:rPr>
            </w:pPr>
            <w:r>
              <w:rPr>
                <w:rFonts w:ascii="Verdana" w:eastAsia="Verdana" w:hAnsi="Verdana" w:cs="Verdana"/>
                <w:sz w:val="20"/>
                <w:szCs w:val="20"/>
              </w:rPr>
              <w:t>Description of P-IPL</w:t>
            </w:r>
            <w:r>
              <w:rPr>
                <w:rFonts w:ascii="Verdana" w:eastAsia="Verdana" w:hAnsi="Verdana" w:cs="Verdana"/>
                <w:sz w:val="20"/>
                <w:szCs w:val="20"/>
                <w:vertAlign w:val="subscript"/>
              </w:rPr>
              <w:t>1</w:t>
            </w:r>
            <w:r>
              <w:rPr>
                <w:rFonts w:ascii="Verdana" w:eastAsia="Verdana" w:hAnsi="Verdana" w:cs="Verdana"/>
                <w:sz w:val="20"/>
                <w:szCs w:val="20"/>
              </w:rPr>
              <w:t>, P-IPL</w:t>
            </w:r>
            <w:r>
              <w:rPr>
                <w:rFonts w:ascii="Verdana" w:eastAsia="Verdana" w:hAnsi="Verdana" w:cs="Verdana"/>
                <w:sz w:val="20"/>
                <w:szCs w:val="20"/>
                <w:vertAlign w:val="subscript"/>
              </w:rPr>
              <w:t>2</w:t>
            </w:r>
            <w:r>
              <w:rPr>
                <w:rFonts w:ascii="Verdana" w:eastAsia="Verdana" w:hAnsi="Verdana" w:cs="Verdana"/>
                <w:sz w:val="20"/>
                <w:szCs w:val="20"/>
              </w:rPr>
              <w:t>, ...</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99887" w14:textId="2C75A14C" w:rsidR="002F47D6" w:rsidRDefault="002F47D6" w:rsidP="00753DD7">
            <w:pPr>
              <w:rPr>
                <w:rFonts w:ascii="Verdana" w:eastAsia="Verdana" w:hAnsi="Verdana" w:cs="Verdana"/>
                <w:sz w:val="20"/>
                <w:szCs w:val="20"/>
              </w:rPr>
            </w:pPr>
          </w:p>
        </w:tc>
      </w:tr>
      <w:tr w:rsidR="002F47D6" w14:paraId="54C7F897" w14:textId="77777777" w:rsidTr="00753DD7">
        <w:trPr>
          <w:trHeight w:val="37"/>
        </w:trPr>
        <w:tc>
          <w:tcPr>
            <w:tcW w:w="169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096ACF" w14:textId="77777777" w:rsidR="002F47D6" w:rsidRDefault="002F47D6" w:rsidP="00753DD7">
            <w:pPr>
              <w:widowControl w:val="0"/>
              <w:pBdr>
                <w:top w:val="nil"/>
                <w:left w:val="nil"/>
                <w:bottom w:val="nil"/>
                <w:right w:val="nil"/>
                <w:between w:val="nil"/>
              </w:pBdr>
              <w:spacing w:line="276" w:lineRule="auto"/>
              <w:rPr>
                <w:rFonts w:ascii="Verdana" w:eastAsia="Verdana" w:hAnsi="Verdana" w:cs="Verdana"/>
                <w:sz w:val="20"/>
                <w:szCs w:val="20"/>
              </w:rPr>
            </w:pP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37E8F" w14:textId="77777777" w:rsidR="002F47D6" w:rsidRDefault="002F47D6" w:rsidP="00753DD7">
            <w:pPr>
              <w:rPr>
                <w:rFonts w:ascii="Verdana" w:eastAsia="Verdana" w:hAnsi="Verdana" w:cs="Verdana"/>
                <w:sz w:val="20"/>
                <w:szCs w:val="20"/>
              </w:rPr>
            </w:pPr>
            <w:r>
              <w:rPr>
                <w:rFonts w:ascii="Verdana" w:eastAsia="Verdana" w:hAnsi="Verdana" w:cs="Verdana"/>
                <w:sz w:val="20"/>
                <w:szCs w:val="20"/>
              </w:rPr>
              <w:t>P-PFD = P-PFD</w:t>
            </w:r>
            <w:r>
              <w:rPr>
                <w:rFonts w:ascii="Verdana" w:eastAsia="Verdana" w:hAnsi="Verdana" w:cs="Verdana"/>
                <w:sz w:val="20"/>
                <w:szCs w:val="20"/>
                <w:vertAlign w:val="subscript"/>
              </w:rPr>
              <w:t>1</w:t>
            </w:r>
            <w:r>
              <w:rPr>
                <w:rFonts w:ascii="Verdana" w:eastAsia="Verdana" w:hAnsi="Verdana" w:cs="Verdana"/>
                <w:sz w:val="20"/>
                <w:szCs w:val="20"/>
              </w:rPr>
              <w:t xml:space="preserve"> x P-PFD</w:t>
            </w:r>
            <w:r>
              <w:rPr>
                <w:rFonts w:ascii="Verdana" w:eastAsia="Verdana" w:hAnsi="Verdana" w:cs="Verdana"/>
                <w:sz w:val="20"/>
                <w:szCs w:val="20"/>
                <w:vertAlign w:val="subscript"/>
              </w:rPr>
              <w:t>2</w:t>
            </w:r>
            <w:r>
              <w:rPr>
                <w:rFonts w:ascii="Verdana" w:eastAsia="Verdana" w:hAnsi="Verdana" w:cs="Verdana"/>
                <w:sz w:val="20"/>
                <w:szCs w:val="20"/>
              </w:rPr>
              <w:t xml:space="preserve"> x ...</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B1B6E" w14:textId="6F01BDCC" w:rsidR="002F47D6" w:rsidRDefault="002F47D6" w:rsidP="00753DD7">
            <w:pPr>
              <w:rPr>
                <w:rFonts w:ascii="Verdana" w:eastAsia="Verdana" w:hAnsi="Verdana" w:cs="Verdana"/>
                <w:sz w:val="20"/>
                <w:szCs w:val="20"/>
              </w:rPr>
            </w:pPr>
          </w:p>
        </w:tc>
      </w:tr>
      <w:tr w:rsidR="002F47D6" w14:paraId="4FF87981" w14:textId="77777777" w:rsidTr="00753DD7">
        <w:tc>
          <w:tcPr>
            <w:tcW w:w="169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98AA73" w14:textId="77777777" w:rsidR="002F47D6" w:rsidRDefault="002F47D6" w:rsidP="00753DD7">
            <w:pPr>
              <w:rPr>
                <w:rFonts w:ascii="Verdana" w:eastAsia="Verdana" w:hAnsi="Verdana" w:cs="Verdana"/>
                <w:sz w:val="20"/>
                <w:szCs w:val="20"/>
              </w:rPr>
            </w:pPr>
            <w:r>
              <w:rPr>
                <w:rFonts w:ascii="Verdana" w:eastAsia="Verdana" w:hAnsi="Verdana" w:cs="Verdana"/>
                <w:color w:val="000000"/>
                <w:sz w:val="20"/>
                <w:szCs w:val="20"/>
              </w:rPr>
              <w:t>MCF </w:t>
            </w: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FBF56" w14:textId="77777777" w:rsidR="002F47D6" w:rsidRDefault="002F47D6" w:rsidP="00753DD7">
            <w:pPr>
              <w:rPr>
                <w:rFonts w:ascii="Verdana" w:eastAsia="Verdana" w:hAnsi="Verdana" w:cs="Verdana"/>
                <w:sz w:val="20"/>
                <w:szCs w:val="20"/>
              </w:rPr>
            </w:pPr>
            <w:r>
              <w:rPr>
                <w:rFonts w:ascii="Verdana" w:eastAsia="Verdana" w:hAnsi="Verdana" w:cs="Verdana"/>
                <w:sz w:val="20"/>
                <w:szCs w:val="20"/>
              </w:rPr>
              <w:t>MCF = FOIE x PFD x P-PFD</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C43F9" w14:textId="00672FFF" w:rsidR="002F47D6" w:rsidRDefault="002F47D6" w:rsidP="00753DD7">
            <w:pPr>
              <w:rPr>
                <w:rFonts w:ascii="Verdana" w:eastAsia="Verdana" w:hAnsi="Verdana" w:cs="Verdana"/>
                <w:sz w:val="20"/>
                <w:szCs w:val="20"/>
              </w:rPr>
            </w:pPr>
          </w:p>
        </w:tc>
      </w:tr>
      <w:tr w:rsidR="002F47D6" w14:paraId="2463F35F" w14:textId="77777777" w:rsidTr="00753DD7">
        <w:tc>
          <w:tcPr>
            <w:tcW w:w="169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5A1FBC" w14:textId="77777777" w:rsidR="002F47D6" w:rsidRDefault="002F47D6" w:rsidP="00753DD7">
            <w:pPr>
              <w:widowControl w:val="0"/>
              <w:pBdr>
                <w:top w:val="nil"/>
                <w:left w:val="nil"/>
                <w:bottom w:val="nil"/>
                <w:right w:val="nil"/>
                <w:between w:val="nil"/>
              </w:pBdr>
              <w:spacing w:line="276" w:lineRule="auto"/>
              <w:rPr>
                <w:rFonts w:ascii="Verdana" w:eastAsia="Verdana" w:hAnsi="Verdana" w:cs="Verdana"/>
                <w:sz w:val="20"/>
                <w:szCs w:val="20"/>
              </w:rPr>
            </w:pP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028EB" w14:textId="77777777" w:rsidR="002F47D6" w:rsidRDefault="002F47D6" w:rsidP="00753DD7">
            <w:pPr>
              <w:rPr>
                <w:rFonts w:ascii="Verdana" w:eastAsia="Verdana" w:hAnsi="Verdana" w:cs="Verdana"/>
                <w:sz w:val="20"/>
                <w:szCs w:val="20"/>
              </w:rPr>
            </w:pPr>
            <w:r>
              <w:rPr>
                <w:rFonts w:ascii="Verdana" w:eastAsia="Verdana" w:hAnsi="Verdana" w:cs="Verdana"/>
                <w:sz w:val="20"/>
                <w:szCs w:val="20"/>
              </w:rPr>
              <w:t>Category of MCF:</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E8CFF" w14:textId="2FF0A628" w:rsidR="002F47D6" w:rsidRDefault="002F47D6" w:rsidP="00753DD7">
            <w:pPr>
              <w:rPr>
                <w:rFonts w:ascii="Verdana" w:eastAsia="Verdana" w:hAnsi="Verdana" w:cs="Verdana"/>
                <w:sz w:val="20"/>
                <w:szCs w:val="20"/>
              </w:rPr>
            </w:pPr>
          </w:p>
        </w:tc>
      </w:tr>
      <w:tr w:rsidR="002F47D6" w14:paraId="281ADA40" w14:textId="77777777" w:rsidTr="00753DD7">
        <w:tc>
          <w:tcPr>
            <w:tcW w:w="169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7C4A19" w14:textId="77777777" w:rsidR="002F47D6" w:rsidRDefault="002F47D6" w:rsidP="00753DD7">
            <w:pPr>
              <w:rPr>
                <w:rFonts w:ascii="Verdana" w:eastAsia="Verdana" w:hAnsi="Verdana" w:cs="Verdana"/>
                <w:sz w:val="20"/>
                <w:szCs w:val="20"/>
              </w:rPr>
            </w:pPr>
            <w:r>
              <w:rPr>
                <w:rFonts w:ascii="Verdana" w:eastAsia="Verdana" w:hAnsi="Verdana" w:cs="Verdana"/>
                <w:color w:val="000000"/>
                <w:sz w:val="20"/>
                <w:szCs w:val="20"/>
              </w:rPr>
              <w:t>Risk</w:t>
            </w: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3589B" w14:textId="77777777" w:rsidR="002F47D6" w:rsidRDefault="002F47D6" w:rsidP="00753DD7">
            <w:pPr>
              <w:rPr>
                <w:rFonts w:ascii="Verdana" w:eastAsia="Verdana" w:hAnsi="Verdana" w:cs="Verdana"/>
                <w:sz w:val="20"/>
                <w:szCs w:val="20"/>
              </w:rPr>
            </w:pPr>
            <w:r>
              <w:rPr>
                <w:rFonts w:ascii="Verdana" w:eastAsia="Verdana" w:hAnsi="Verdana" w:cs="Verdana"/>
                <w:sz w:val="20"/>
                <w:szCs w:val="20"/>
              </w:rPr>
              <w:t>Type of risk: </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AFCA3" w14:textId="72F6D6C9" w:rsidR="002F47D6" w:rsidRDefault="002F47D6" w:rsidP="00753DD7">
            <w:pPr>
              <w:rPr>
                <w:rFonts w:ascii="Verdana" w:eastAsia="Verdana" w:hAnsi="Verdana" w:cs="Verdana"/>
                <w:sz w:val="20"/>
                <w:szCs w:val="20"/>
              </w:rPr>
            </w:pPr>
          </w:p>
        </w:tc>
      </w:tr>
      <w:tr w:rsidR="002F47D6" w14:paraId="618252C1" w14:textId="77777777" w:rsidTr="00753DD7">
        <w:tc>
          <w:tcPr>
            <w:tcW w:w="169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33856B" w14:textId="77777777" w:rsidR="002F47D6" w:rsidRDefault="002F47D6" w:rsidP="00753DD7">
            <w:pPr>
              <w:widowControl w:val="0"/>
              <w:pBdr>
                <w:top w:val="nil"/>
                <w:left w:val="nil"/>
                <w:bottom w:val="nil"/>
                <w:right w:val="nil"/>
                <w:between w:val="nil"/>
              </w:pBdr>
              <w:spacing w:line="276" w:lineRule="auto"/>
              <w:rPr>
                <w:rFonts w:ascii="Verdana" w:eastAsia="Verdana" w:hAnsi="Verdana" w:cs="Verdana"/>
                <w:sz w:val="20"/>
                <w:szCs w:val="20"/>
              </w:rPr>
            </w:pPr>
          </w:p>
        </w:tc>
        <w:tc>
          <w:tcPr>
            <w:tcW w:w="2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22E3E" w14:textId="77777777" w:rsidR="002F47D6" w:rsidRDefault="002F47D6" w:rsidP="00753DD7">
            <w:pPr>
              <w:rPr>
                <w:rFonts w:ascii="Verdana" w:eastAsia="Verdana" w:hAnsi="Verdana" w:cs="Verdana"/>
                <w:sz w:val="20"/>
                <w:szCs w:val="20"/>
              </w:rPr>
            </w:pPr>
            <w:r>
              <w:rPr>
                <w:rFonts w:ascii="Verdana" w:eastAsia="Verdana" w:hAnsi="Verdana" w:cs="Verdana"/>
                <w:sz w:val="20"/>
                <w:szCs w:val="20"/>
              </w:rPr>
              <w:t>Acceptable / Unacceptable?</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4C83A" w14:textId="3BDC1770" w:rsidR="002F47D6" w:rsidRDefault="002F47D6" w:rsidP="00753DD7">
            <w:pPr>
              <w:rPr>
                <w:rFonts w:ascii="Verdana" w:eastAsia="Verdana" w:hAnsi="Verdana" w:cs="Verdana"/>
                <w:sz w:val="20"/>
                <w:szCs w:val="20"/>
              </w:rPr>
            </w:pPr>
          </w:p>
        </w:tc>
      </w:tr>
    </w:tbl>
    <w:p w14:paraId="3A31C267" w14:textId="77777777" w:rsidR="00CE135C" w:rsidRDefault="00CE135C">
      <w:pPr>
        <w:spacing w:after="160" w:line="259" w:lineRule="auto"/>
        <w:rPr>
          <w:rFonts w:ascii="Verdana" w:eastAsia="Verdana" w:hAnsi="Verdana" w:cs="Verdana"/>
          <w:b/>
          <w:sz w:val="48"/>
          <w:szCs w:val="48"/>
        </w:rPr>
      </w:pPr>
      <w:bookmarkStart w:id="90" w:name="_References"/>
      <w:bookmarkEnd w:id="90"/>
      <w:r>
        <w:rPr>
          <w:rFonts w:ascii="Verdana" w:eastAsia="Verdana" w:hAnsi="Verdana" w:cs="Verdana"/>
        </w:rPr>
        <w:br w:type="page"/>
      </w:r>
    </w:p>
    <w:p w14:paraId="42D145F4" w14:textId="5857C51D" w:rsidR="002F47D6" w:rsidRPr="002F47D6" w:rsidRDefault="002F47D6" w:rsidP="002F47D6">
      <w:pPr>
        <w:pStyle w:val="Heading1"/>
        <w:rPr>
          <w:rFonts w:ascii="Verdana" w:eastAsia="Verdana" w:hAnsi="Verdana" w:cs="Verdana"/>
        </w:rPr>
      </w:pPr>
      <w:bookmarkStart w:id="91" w:name="_Toc93500001"/>
      <w:bookmarkStart w:id="92" w:name="_Toc93500072"/>
      <w:bookmarkStart w:id="93" w:name="_Toc93500176"/>
      <w:bookmarkStart w:id="94" w:name="_Toc93500255"/>
      <w:bookmarkStart w:id="95" w:name="_Toc93500287"/>
      <w:bookmarkStart w:id="96" w:name="_Toc93500395"/>
      <w:bookmarkStart w:id="97" w:name="_Toc93500484"/>
      <w:bookmarkStart w:id="98" w:name="_Toc95222905"/>
      <w:r w:rsidRPr="002F47D6">
        <w:rPr>
          <w:rFonts w:ascii="Verdana" w:eastAsia="Verdana" w:hAnsi="Verdana" w:cs="Verdana"/>
        </w:rPr>
        <w:lastRenderedPageBreak/>
        <w:t>References</w:t>
      </w:r>
      <w:bookmarkEnd w:id="91"/>
      <w:bookmarkEnd w:id="92"/>
      <w:bookmarkEnd w:id="93"/>
      <w:bookmarkEnd w:id="94"/>
      <w:bookmarkEnd w:id="95"/>
      <w:bookmarkEnd w:id="96"/>
      <w:bookmarkEnd w:id="97"/>
      <w:bookmarkEnd w:id="98"/>
    </w:p>
    <w:p w14:paraId="342079A2" w14:textId="77777777" w:rsidR="002F47D6" w:rsidRDefault="002F47D6" w:rsidP="002F47D6">
      <w:pPr>
        <w:pStyle w:val="ListParagraph"/>
        <w:numPr>
          <w:ilvl w:val="0"/>
          <w:numId w:val="10"/>
        </w:numPr>
        <w:rPr>
          <w:rFonts w:ascii="Verdana" w:hAnsi="Verdana"/>
        </w:rPr>
      </w:pPr>
      <w:r w:rsidRPr="002F47D6">
        <w:rPr>
          <w:rFonts w:ascii="Verdana" w:hAnsi="Verdana"/>
        </w:rPr>
        <w:t>Katharine K. Guan, “Surface and ambient air temperatures associated with different ground material: a case study at the University of California, Berkeley, “Surface and Air Temperatures of Ground Material Spring 2011.310</w:t>
      </w:r>
    </w:p>
    <w:p w14:paraId="496BD5DC" w14:textId="77777777" w:rsidR="002F47D6" w:rsidRDefault="002F47D6" w:rsidP="002F47D6">
      <w:pPr>
        <w:pStyle w:val="ListParagraph"/>
        <w:numPr>
          <w:ilvl w:val="0"/>
          <w:numId w:val="10"/>
        </w:numPr>
        <w:rPr>
          <w:rFonts w:ascii="Verdana" w:hAnsi="Verdana"/>
        </w:rPr>
      </w:pPr>
      <w:r w:rsidRPr="002F47D6">
        <w:rPr>
          <w:rFonts w:ascii="Verdana" w:hAnsi="Verdana"/>
        </w:rPr>
        <w:t>Dahm, K.D. and D. P. Visco, Fundamentals of Chemical Engineering Thermodynamics, p.311, Cengage Learning, Stamford, CT (2015).</w:t>
      </w:r>
    </w:p>
    <w:p w14:paraId="51354827" w14:textId="77777777" w:rsidR="002F47D6" w:rsidRDefault="002F47D6" w:rsidP="002F47D6">
      <w:pPr>
        <w:pStyle w:val="ListParagraph"/>
        <w:numPr>
          <w:ilvl w:val="0"/>
          <w:numId w:val="10"/>
        </w:numPr>
        <w:rPr>
          <w:rFonts w:ascii="Verdana" w:hAnsi="Verdana"/>
        </w:rPr>
      </w:pPr>
      <w:r w:rsidRPr="002F47D6">
        <w:rPr>
          <w:rFonts w:ascii="Verdana" w:hAnsi="Verdana"/>
        </w:rPr>
        <w:t>Matsoukas, T., Fundamentals of Chemical Engineering Thermodynamics with Applications to Chemical Processes, p.49, Prentice Hall, Upper Saddle River, NJ (2013).</w:t>
      </w:r>
    </w:p>
    <w:p w14:paraId="5D327A35" w14:textId="0B8A83C8" w:rsidR="009815EB" w:rsidRPr="00CE135C" w:rsidRDefault="002F47D6" w:rsidP="00CE135C">
      <w:pPr>
        <w:pStyle w:val="ListParagraph"/>
        <w:numPr>
          <w:ilvl w:val="0"/>
          <w:numId w:val="10"/>
        </w:numPr>
        <w:rPr>
          <w:rFonts w:ascii="Verdana" w:hAnsi="Verdana"/>
        </w:rPr>
      </w:pPr>
      <w:r>
        <w:rPr>
          <w:rFonts w:ascii="Verdana" w:hAnsi="Verdana"/>
        </w:rPr>
        <w:t xml:space="preserve">NIST Webbook: </w:t>
      </w:r>
      <w:r w:rsidRPr="002F47D6">
        <w:rPr>
          <w:rFonts w:ascii="Verdana" w:hAnsi="Verdana"/>
        </w:rPr>
        <w:t>Propylene properties</w:t>
      </w:r>
      <w:r>
        <w:rPr>
          <w:rFonts w:ascii="Verdana" w:hAnsi="Verdana"/>
        </w:rPr>
        <w:t xml:space="preserve">.  </w:t>
      </w:r>
      <w:hyperlink r:id="rId31" w:history="1">
        <w:r w:rsidRPr="00C34974">
          <w:rPr>
            <w:rStyle w:val="Hyperlink"/>
            <w:rFonts w:ascii="Verdana" w:hAnsi="Verdana"/>
          </w:rPr>
          <w:t>https://webbook.nist.gov/cgi/cbook.cgi?ID=C115071&amp;Mask=4</w:t>
        </w:r>
      </w:hyperlink>
    </w:p>
    <w:p w14:paraId="4E7E7E71" w14:textId="77777777" w:rsidR="00CE135C" w:rsidRDefault="00CE135C">
      <w:pPr>
        <w:spacing w:after="160" w:line="259" w:lineRule="auto"/>
        <w:rPr>
          <w:rFonts w:ascii="Verdana" w:eastAsia="Verdana" w:hAnsi="Verdana" w:cs="Verdana"/>
          <w:b/>
          <w:sz w:val="48"/>
          <w:szCs w:val="48"/>
        </w:rPr>
      </w:pPr>
      <w:bookmarkStart w:id="99" w:name="_Definitions"/>
      <w:bookmarkEnd w:id="99"/>
      <w:r>
        <w:rPr>
          <w:rFonts w:ascii="Verdana" w:eastAsia="Verdana" w:hAnsi="Verdana" w:cs="Verdana"/>
        </w:rPr>
        <w:br w:type="page"/>
      </w:r>
    </w:p>
    <w:p w14:paraId="5DD027FA" w14:textId="1E7D7858" w:rsidR="002F47D6" w:rsidRPr="002F47D6" w:rsidRDefault="002F47D6" w:rsidP="002F47D6">
      <w:pPr>
        <w:pStyle w:val="Heading1"/>
        <w:rPr>
          <w:rFonts w:ascii="Verdana" w:eastAsia="Verdana" w:hAnsi="Verdana" w:cs="Verdana"/>
        </w:rPr>
      </w:pPr>
      <w:bookmarkStart w:id="100" w:name="_Toc93500002"/>
      <w:bookmarkStart w:id="101" w:name="_Toc93500073"/>
      <w:bookmarkStart w:id="102" w:name="_Toc93500177"/>
      <w:bookmarkStart w:id="103" w:name="_Toc93500256"/>
      <w:bookmarkStart w:id="104" w:name="_Toc93500288"/>
      <w:bookmarkStart w:id="105" w:name="_Toc93500396"/>
      <w:bookmarkStart w:id="106" w:name="_Toc93500485"/>
      <w:bookmarkStart w:id="107" w:name="_Toc95222906"/>
      <w:r w:rsidRPr="002F47D6">
        <w:rPr>
          <w:rFonts w:ascii="Verdana" w:eastAsia="Verdana" w:hAnsi="Verdana" w:cs="Verdana"/>
        </w:rPr>
        <w:lastRenderedPageBreak/>
        <w:t>Definitions</w:t>
      </w:r>
      <w:bookmarkEnd w:id="100"/>
      <w:bookmarkEnd w:id="101"/>
      <w:bookmarkEnd w:id="102"/>
      <w:bookmarkEnd w:id="103"/>
      <w:bookmarkEnd w:id="104"/>
      <w:bookmarkEnd w:id="105"/>
      <w:bookmarkEnd w:id="106"/>
      <w:bookmarkEnd w:id="107"/>
    </w:p>
    <w:p w14:paraId="159A8494" w14:textId="77777777" w:rsidR="002F47D6" w:rsidRPr="002F47D6" w:rsidRDefault="002F47D6" w:rsidP="002F47D6">
      <w:pPr>
        <w:pStyle w:val="Heading2"/>
        <w:spacing w:before="360" w:after="80"/>
        <w:jc w:val="center"/>
        <w:rPr>
          <w:rFonts w:ascii="Verdana" w:eastAsia="Verdana" w:hAnsi="Verdana" w:cs="Verdana"/>
          <w:b/>
          <w:color w:val="auto"/>
          <w:sz w:val="32"/>
          <w:szCs w:val="32"/>
          <w:lang w:eastAsia="zh-CN"/>
        </w:rPr>
      </w:pPr>
      <w:bookmarkStart w:id="108" w:name="_Toc93500003"/>
      <w:bookmarkStart w:id="109" w:name="_Toc93500074"/>
      <w:bookmarkStart w:id="110" w:name="_Toc93500178"/>
      <w:bookmarkStart w:id="111" w:name="_Toc93500257"/>
      <w:bookmarkStart w:id="112" w:name="_Toc93500289"/>
      <w:bookmarkStart w:id="113" w:name="_Toc93500397"/>
      <w:bookmarkStart w:id="114" w:name="_Toc93500486"/>
      <w:bookmarkStart w:id="115" w:name="_Toc95222907"/>
      <w:r w:rsidRPr="002F47D6">
        <w:rPr>
          <w:rFonts w:ascii="Verdana" w:eastAsia="Verdana" w:hAnsi="Verdana" w:cs="Verdana"/>
          <w:b/>
          <w:color w:val="auto"/>
          <w:sz w:val="32"/>
          <w:szCs w:val="32"/>
          <w:lang w:eastAsia="zh-CN"/>
        </w:rPr>
        <w:t>General Process Safety Definitions</w:t>
      </w:r>
      <w:bookmarkEnd w:id="108"/>
      <w:bookmarkEnd w:id="109"/>
      <w:bookmarkEnd w:id="110"/>
      <w:bookmarkEnd w:id="111"/>
      <w:bookmarkEnd w:id="112"/>
      <w:bookmarkEnd w:id="113"/>
      <w:bookmarkEnd w:id="114"/>
      <w:bookmarkEnd w:id="115"/>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55"/>
        <w:gridCol w:w="7195"/>
      </w:tblGrid>
      <w:tr w:rsidR="002F47D6" w:rsidRPr="00CE135C" w14:paraId="5391F607" w14:textId="77777777" w:rsidTr="00753DD7">
        <w:tc>
          <w:tcPr>
            <w:tcW w:w="2155" w:type="dxa"/>
            <w:shd w:val="clear" w:color="auto" w:fill="D9D9D9"/>
          </w:tcPr>
          <w:p w14:paraId="63DCE4AD" w14:textId="77777777" w:rsidR="002F47D6" w:rsidRPr="00CE135C" w:rsidRDefault="002F47D6" w:rsidP="00753DD7">
            <w:pPr>
              <w:spacing w:after="120"/>
              <w:jc w:val="center"/>
              <w:rPr>
                <w:rFonts w:ascii="Verdana" w:eastAsia="Verdana" w:hAnsi="Verdana" w:cs="Verdana"/>
                <w:b/>
                <w:sz w:val="22"/>
                <w:szCs w:val="22"/>
              </w:rPr>
            </w:pPr>
            <w:r w:rsidRPr="00CE135C">
              <w:rPr>
                <w:rFonts w:ascii="Verdana" w:eastAsia="Verdana" w:hAnsi="Verdana" w:cs="Verdana"/>
                <w:b/>
                <w:sz w:val="22"/>
                <w:szCs w:val="22"/>
              </w:rPr>
              <w:t>Term</w:t>
            </w:r>
          </w:p>
        </w:tc>
        <w:tc>
          <w:tcPr>
            <w:tcW w:w="7195" w:type="dxa"/>
            <w:shd w:val="clear" w:color="auto" w:fill="D9D9D9"/>
          </w:tcPr>
          <w:p w14:paraId="2C3DA28E" w14:textId="77777777" w:rsidR="002F47D6" w:rsidRPr="00CE135C" w:rsidRDefault="002F47D6" w:rsidP="00753DD7">
            <w:pPr>
              <w:spacing w:after="120"/>
              <w:jc w:val="center"/>
              <w:rPr>
                <w:rFonts w:ascii="Verdana" w:eastAsia="Verdana" w:hAnsi="Verdana" w:cs="Verdana"/>
                <w:b/>
                <w:sz w:val="22"/>
                <w:szCs w:val="22"/>
              </w:rPr>
            </w:pPr>
            <w:r w:rsidRPr="00CE135C">
              <w:rPr>
                <w:rFonts w:ascii="Verdana" w:eastAsia="Verdana" w:hAnsi="Verdana" w:cs="Verdana"/>
                <w:b/>
                <w:sz w:val="22"/>
                <w:szCs w:val="22"/>
              </w:rPr>
              <w:t>Definition</w:t>
            </w:r>
          </w:p>
        </w:tc>
      </w:tr>
      <w:tr w:rsidR="002F47D6" w14:paraId="6DD4BE21" w14:textId="77777777" w:rsidTr="00753DD7">
        <w:tc>
          <w:tcPr>
            <w:tcW w:w="2155" w:type="dxa"/>
          </w:tcPr>
          <w:p w14:paraId="21985F95"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Activity</w:t>
            </w:r>
          </w:p>
        </w:tc>
        <w:tc>
          <w:tcPr>
            <w:tcW w:w="7195" w:type="dxa"/>
          </w:tcPr>
          <w:p w14:paraId="6D97A653"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The process, situation, or activity for which risk to people, property or the environment is being evaluated.</w:t>
            </w:r>
          </w:p>
        </w:tc>
      </w:tr>
      <w:tr w:rsidR="002F47D6" w14:paraId="4F2AFAA4" w14:textId="77777777" w:rsidTr="00753DD7">
        <w:tc>
          <w:tcPr>
            <w:tcW w:w="2155" w:type="dxa"/>
          </w:tcPr>
          <w:p w14:paraId="158EDB1F"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Hazard</w:t>
            </w:r>
          </w:p>
        </w:tc>
        <w:tc>
          <w:tcPr>
            <w:tcW w:w="7195" w:type="dxa"/>
          </w:tcPr>
          <w:p w14:paraId="2478F3BA"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A chemical or physical characteristic that has the potential to cause damage to people, property, or the environment.</w:t>
            </w:r>
          </w:p>
        </w:tc>
      </w:tr>
      <w:tr w:rsidR="002F47D6" w14:paraId="3EED260A" w14:textId="77777777" w:rsidTr="00753DD7">
        <w:tc>
          <w:tcPr>
            <w:tcW w:w="2155" w:type="dxa"/>
          </w:tcPr>
          <w:p w14:paraId="3EDE37C6"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Incident</w:t>
            </w:r>
          </w:p>
        </w:tc>
        <w:tc>
          <w:tcPr>
            <w:tcW w:w="7195" w:type="dxa"/>
          </w:tcPr>
          <w:p w14:paraId="6E0E8ABB"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What happened? Description of the event or sum of the events along with the steps that lead to one or more undesirable consequences, such as harm to people, damage to property, harm to the environment, or asset/business losses.</w:t>
            </w:r>
          </w:p>
        </w:tc>
      </w:tr>
      <w:tr w:rsidR="002F47D6" w14:paraId="22F10080" w14:textId="77777777" w:rsidTr="00753DD7">
        <w:tc>
          <w:tcPr>
            <w:tcW w:w="2155" w:type="dxa"/>
          </w:tcPr>
          <w:p w14:paraId="2AD91C16"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color w:val="000000"/>
                <w:sz w:val="21"/>
                <w:szCs w:val="21"/>
              </w:rPr>
              <w:t>Initiating Event</w:t>
            </w:r>
          </w:p>
        </w:tc>
        <w:tc>
          <w:tcPr>
            <w:tcW w:w="7195" w:type="dxa"/>
          </w:tcPr>
          <w:p w14:paraId="66173249" w14:textId="77777777" w:rsidR="002F47D6" w:rsidRPr="00CE135C" w:rsidRDefault="002F47D6" w:rsidP="00753DD7">
            <w:pPr>
              <w:spacing w:after="120"/>
              <w:rPr>
                <w:rFonts w:ascii="Verdana" w:eastAsia="Verdana" w:hAnsi="Verdana" w:cs="Verdana"/>
                <w:b/>
                <w:sz w:val="21"/>
                <w:szCs w:val="21"/>
              </w:rPr>
            </w:pPr>
            <w:r w:rsidRPr="00CE135C">
              <w:rPr>
                <w:rFonts w:ascii="Verdana" w:eastAsia="Verdana" w:hAnsi="Verdana" w:cs="Verdana"/>
                <w:color w:val="000000"/>
                <w:sz w:val="21"/>
                <w:szCs w:val="21"/>
              </w:rPr>
              <w:t>The event that triggers the incident, (e.g., failure of equipment, instrumentation, human actions, flammable release, etc.). Could also include precursor events, (e.g., no flow from pump, valve closed, inadvertent human action, ignition). The root cause of the sum events in causing the incident.</w:t>
            </w:r>
          </w:p>
        </w:tc>
      </w:tr>
      <w:tr w:rsidR="002F47D6" w14:paraId="11E8A240" w14:textId="77777777" w:rsidTr="00753DD7">
        <w:tc>
          <w:tcPr>
            <w:tcW w:w="2155" w:type="dxa"/>
          </w:tcPr>
          <w:p w14:paraId="12ACEA25"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Preventative Actions and Safeguards</w:t>
            </w:r>
          </w:p>
        </w:tc>
        <w:tc>
          <w:tcPr>
            <w:tcW w:w="7195" w:type="dxa"/>
          </w:tcPr>
          <w:p w14:paraId="0E9F5766"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Steps that can be taken to prevent the initiating event from occurring and becoming an incident that causes damage to people, property, or the environment. Brainstorm all problems that could go wrong and then actions that could be taken to prevent them from occurring.</w:t>
            </w:r>
          </w:p>
        </w:tc>
      </w:tr>
      <w:tr w:rsidR="002F47D6" w14:paraId="02D33E42" w14:textId="77777777" w:rsidTr="00753DD7">
        <w:tc>
          <w:tcPr>
            <w:tcW w:w="2155" w:type="dxa"/>
          </w:tcPr>
          <w:p w14:paraId="24A51B96"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Contingency Plan/ Mitigating Actions</w:t>
            </w:r>
          </w:p>
        </w:tc>
        <w:tc>
          <w:tcPr>
            <w:tcW w:w="7195" w:type="dxa"/>
          </w:tcPr>
          <w:p w14:paraId="6D201504" w14:textId="77777777" w:rsidR="002F47D6" w:rsidRPr="00CE135C" w:rsidRDefault="002F47D6" w:rsidP="00753DD7">
            <w:pPr>
              <w:spacing w:after="120"/>
              <w:rPr>
                <w:rFonts w:ascii="Verdana" w:eastAsia="Verdana" w:hAnsi="Verdana" w:cs="Verdana"/>
                <w:b/>
                <w:sz w:val="21"/>
                <w:szCs w:val="21"/>
              </w:rPr>
            </w:pPr>
            <w:r w:rsidRPr="00CE135C">
              <w:rPr>
                <w:rFonts w:ascii="Verdana" w:eastAsia="Verdana" w:hAnsi="Verdana" w:cs="Verdana"/>
                <w:sz w:val="21"/>
                <w:szCs w:val="21"/>
              </w:rPr>
              <w:t>These actions occur after the initiating event. They are steps that reduce or mitigate the incident after the preventative action fails and the initiating event occurred.</w:t>
            </w:r>
          </w:p>
        </w:tc>
      </w:tr>
      <w:tr w:rsidR="002F47D6" w14:paraId="2F2E2B96" w14:textId="77777777" w:rsidTr="00753DD7">
        <w:tc>
          <w:tcPr>
            <w:tcW w:w="2155" w:type="dxa"/>
          </w:tcPr>
          <w:p w14:paraId="7D080A91"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Lessons Learned</w:t>
            </w:r>
          </w:p>
        </w:tc>
        <w:tc>
          <w:tcPr>
            <w:tcW w:w="7195" w:type="dxa"/>
          </w:tcPr>
          <w:p w14:paraId="388A5D68"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What we have learned and can pass on to others that can prevent similar incidents from occurring</w:t>
            </w:r>
          </w:p>
        </w:tc>
      </w:tr>
      <w:tr w:rsidR="002F47D6" w14:paraId="3F7F0B6D" w14:textId="77777777" w:rsidTr="00753DD7">
        <w:tc>
          <w:tcPr>
            <w:tcW w:w="2155" w:type="dxa"/>
          </w:tcPr>
          <w:p w14:paraId="194AD3F0"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Bow Tie Diagram</w:t>
            </w:r>
          </w:p>
        </w:tc>
        <w:tc>
          <w:tcPr>
            <w:tcW w:w="7195" w:type="dxa"/>
          </w:tcPr>
          <w:p w14:paraId="66B16BBC"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A qualitative hazard analysis tool through which potential problems and consequences associated with a hazard are studied through a pictorial representation. Necessary preventive and mitigating barriers are determined to reduce the process safety risk.</w:t>
            </w:r>
          </w:p>
        </w:tc>
      </w:tr>
      <w:tr w:rsidR="002F47D6" w14:paraId="4BD824E6" w14:textId="77777777" w:rsidTr="00753DD7">
        <w:tc>
          <w:tcPr>
            <w:tcW w:w="2155" w:type="dxa"/>
          </w:tcPr>
          <w:p w14:paraId="07E61F4E"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Hazard and Operability Study (HAZOP)</w:t>
            </w:r>
          </w:p>
        </w:tc>
        <w:tc>
          <w:tcPr>
            <w:tcW w:w="7195" w:type="dxa"/>
          </w:tcPr>
          <w:p w14:paraId="224BAA7C"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A qualitative hazard analysis tool that uses a set of guide words to determine whether deviations from design or operating intent can lead to undesirable consequences. The existing safeguards are evaluated and if required, actions are recommended to mitigate the consequences.</w:t>
            </w:r>
          </w:p>
        </w:tc>
      </w:tr>
      <w:tr w:rsidR="002F47D6" w14:paraId="16FE6798" w14:textId="77777777" w:rsidTr="00753DD7">
        <w:tc>
          <w:tcPr>
            <w:tcW w:w="2155" w:type="dxa"/>
          </w:tcPr>
          <w:p w14:paraId="3E0C5AD4"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Layer of Protection Analysis (LOPA)</w:t>
            </w:r>
          </w:p>
        </w:tc>
        <w:tc>
          <w:tcPr>
            <w:tcW w:w="7195" w:type="dxa"/>
          </w:tcPr>
          <w:p w14:paraId="7B055798" w14:textId="77777777" w:rsidR="002F47D6" w:rsidRPr="00CE135C" w:rsidRDefault="002F47D6" w:rsidP="00753DD7">
            <w:pPr>
              <w:spacing w:after="120"/>
              <w:rPr>
                <w:rFonts w:ascii="Verdana" w:eastAsia="Verdana" w:hAnsi="Verdana" w:cs="Verdana"/>
                <w:sz w:val="21"/>
                <w:szCs w:val="21"/>
              </w:rPr>
            </w:pPr>
            <w:r w:rsidRPr="00CE135C">
              <w:rPr>
                <w:rFonts w:ascii="Verdana" w:eastAsia="Verdana" w:hAnsi="Verdana" w:cs="Verdana"/>
                <w:sz w:val="21"/>
                <w:szCs w:val="21"/>
              </w:rPr>
              <w:t>A semi-quantitative study that determines initiating event frequency, consequence severity, and likelihood of failure of independent protection layers (IPLs) to calculate the risk of a scenario. If the existing risk is intolerable, then additional IPLs are suggested to bring down risk to an acceptable level.</w:t>
            </w:r>
          </w:p>
        </w:tc>
      </w:tr>
    </w:tbl>
    <w:p w14:paraId="75C81A20" w14:textId="77418011" w:rsidR="002F47D6" w:rsidRPr="001F148B" w:rsidRDefault="002F47D6" w:rsidP="002F47D6">
      <w:pPr>
        <w:pStyle w:val="Heading2"/>
        <w:spacing w:before="360" w:after="80"/>
        <w:jc w:val="center"/>
        <w:rPr>
          <w:rFonts w:ascii="Verdana" w:eastAsia="Verdana" w:hAnsi="Verdana" w:cs="Verdana"/>
          <w:b/>
          <w:color w:val="auto"/>
          <w:sz w:val="32"/>
          <w:szCs w:val="32"/>
          <w:lang w:eastAsia="zh-CN"/>
        </w:rPr>
      </w:pPr>
      <w:bookmarkStart w:id="116" w:name="_Toc93500004"/>
      <w:bookmarkStart w:id="117" w:name="_Toc93500075"/>
      <w:bookmarkStart w:id="118" w:name="_Toc93500179"/>
      <w:bookmarkStart w:id="119" w:name="_Toc93500258"/>
      <w:bookmarkStart w:id="120" w:name="_Toc93500290"/>
      <w:bookmarkStart w:id="121" w:name="_Toc93500398"/>
      <w:bookmarkStart w:id="122" w:name="_Toc93500487"/>
      <w:bookmarkStart w:id="123" w:name="_Toc95222908"/>
      <w:r w:rsidRPr="001F148B">
        <w:rPr>
          <w:rFonts w:ascii="Verdana" w:eastAsia="Verdana" w:hAnsi="Verdana" w:cs="Verdana"/>
          <w:b/>
          <w:color w:val="auto"/>
          <w:sz w:val="32"/>
          <w:szCs w:val="32"/>
          <w:lang w:eastAsia="zh-CN"/>
        </w:rPr>
        <w:lastRenderedPageBreak/>
        <w:t xml:space="preserve">Module Specific to </w:t>
      </w:r>
      <w:r w:rsidRPr="002F47D6">
        <w:rPr>
          <w:rFonts w:ascii="Verdana" w:eastAsia="Verdana" w:hAnsi="Verdana" w:cs="Verdana"/>
          <w:b/>
          <w:color w:val="auto"/>
          <w:sz w:val="32"/>
          <w:szCs w:val="32"/>
          <w:lang w:eastAsia="zh-CN"/>
        </w:rPr>
        <w:t>Praxair Fire and Explosion</w:t>
      </w:r>
      <w:bookmarkEnd w:id="116"/>
      <w:bookmarkEnd w:id="117"/>
      <w:bookmarkEnd w:id="118"/>
      <w:bookmarkEnd w:id="119"/>
      <w:bookmarkEnd w:id="120"/>
      <w:bookmarkEnd w:id="121"/>
      <w:bookmarkEnd w:id="122"/>
      <w:bookmarkEnd w:id="123"/>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25"/>
        <w:gridCol w:w="6925"/>
      </w:tblGrid>
      <w:tr w:rsidR="002F47D6" w:rsidRPr="001F148B" w14:paraId="4C1F4B67" w14:textId="77777777" w:rsidTr="00753DD7">
        <w:tc>
          <w:tcPr>
            <w:tcW w:w="2425" w:type="dxa"/>
            <w:shd w:val="clear" w:color="auto" w:fill="D9D9D9"/>
          </w:tcPr>
          <w:p w14:paraId="189F25B4" w14:textId="77777777" w:rsidR="002F47D6" w:rsidRPr="001F148B" w:rsidRDefault="002F47D6" w:rsidP="00753DD7">
            <w:pPr>
              <w:spacing w:after="120"/>
              <w:jc w:val="center"/>
              <w:rPr>
                <w:rFonts w:ascii="Verdana" w:eastAsia="Verdana" w:hAnsi="Verdana" w:cs="Verdana"/>
                <w:b/>
                <w:sz w:val="22"/>
                <w:szCs w:val="22"/>
              </w:rPr>
            </w:pPr>
            <w:r w:rsidRPr="001F148B">
              <w:rPr>
                <w:rFonts w:ascii="Verdana" w:eastAsia="Verdana" w:hAnsi="Verdana" w:cs="Verdana"/>
                <w:b/>
                <w:sz w:val="22"/>
                <w:szCs w:val="22"/>
              </w:rPr>
              <w:t>Term</w:t>
            </w:r>
          </w:p>
        </w:tc>
        <w:tc>
          <w:tcPr>
            <w:tcW w:w="6925" w:type="dxa"/>
            <w:shd w:val="clear" w:color="auto" w:fill="D9D9D9"/>
          </w:tcPr>
          <w:p w14:paraId="2C762968" w14:textId="77777777" w:rsidR="002F47D6" w:rsidRPr="001F148B" w:rsidRDefault="002F47D6" w:rsidP="00753DD7">
            <w:pPr>
              <w:spacing w:after="120"/>
              <w:jc w:val="center"/>
              <w:rPr>
                <w:rFonts w:ascii="Verdana" w:eastAsia="Verdana" w:hAnsi="Verdana" w:cs="Verdana"/>
                <w:b/>
                <w:sz w:val="22"/>
                <w:szCs w:val="22"/>
              </w:rPr>
            </w:pPr>
            <w:r w:rsidRPr="001F148B">
              <w:rPr>
                <w:rFonts w:ascii="Verdana" w:eastAsia="Verdana" w:hAnsi="Verdana" w:cs="Verdana"/>
                <w:b/>
                <w:sz w:val="22"/>
                <w:szCs w:val="22"/>
              </w:rPr>
              <w:t>Definition</w:t>
            </w:r>
          </w:p>
        </w:tc>
      </w:tr>
      <w:tr w:rsidR="002F47D6" w:rsidRPr="001F148B" w14:paraId="6A4891C3" w14:textId="77777777" w:rsidTr="00753DD7">
        <w:tc>
          <w:tcPr>
            <w:tcW w:w="2425" w:type="dxa"/>
          </w:tcPr>
          <w:p w14:paraId="679C9957" w14:textId="6FDB0C49" w:rsidR="002F47D6" w:rsidRPr="002F47D6" w:rsidRDefault="002F47D6" w:rsidP="00753DD7">
            <w:pPr>
              <w:spacing w:after="120"/>
              <w:rPr>
                <w:rFonts w:ascii="Verdana" w:eastAsia="Verdana" w:hAnsi="Verdana" w:cs="Verdana"/>
                <w:sz w:val="22"/>
                <w:szCs w:val="22"/>
              </w:rPr>
            </w:pPr>
            <w:r w:rsidRPr="002F47D6">
              <w:rPr>
                <w:rFonts w:ascii="Verdana" w:hAnsi="Verdana"/>
              </w:rPr>
              <w:t>Set Pressure</w:t>
            </w:r>
          </w:p>
        </w:tc>
        <w:tc>
          <w:tcPr>
            <w:tcW w:w="6925" w:type="dxa"/>
          </w:tcPr>
          <w:p w14:paraId="7DB38029" w14:textId="0F7B4E21" w:rsidR="002F47D6" w:rsidRPr="002F47D6" w:rsidRDefault="002F47D6" w:rsidP="002F47D6">
            <w:pPr>
              <w:spacing w:line="276" w:lineRule="auto"/>
              <w:rPr>
                <w:rFonts w:ascii="Verdana" w:hAnsi="Verdana"/>
              </w:rPr>
            </w:pPr>
            <w:r w:rsidRPr="002F47D6">
              <w:rPr>
                <w:rFonts w:ascii="Verdana" w:hAnsi="Verdana"/>
              </w:rPr>
              <w:t>Pressure at which a relief valve begins to open</w:t>
            </w:r>
          </w:p>
        </w:tc>
      </w:tr>
      <w:tr w:rsidR="002F47D6" w:rsidRPr="001F148B" w14:paraId="058C92AB" w14:textId="77777777" w:rsidTr="00753DD7">
        <w:tc>
          <w:tcPr>
            <w:tcW w:w="2425" w:type="dxa"/>
          </w:tcPr>
          <w:p w14:paraId="7D0CE331" w14:textId="3BF26FB1" w:rsidR="002F47D6" w:rsidRPr="002F47D6" w:rsidRDefault="002F47D6" w:rsidP="00753DD7">
            <w:pPr>
              <w:spacing w:after="120"/>
              <w:rPr>
                <w:rFonts w:ascii="Verdana" w:eastAsia="Verdana" w:hAnsi="Verdana" w:cs="Verdana"/>
                <w:sz w:val="22"/>
                <w:szCs w:val="22"/>
              </w:rPr>
            </w:pPr>
            <w:r w:rsidRPr="002F47D6">
              <w:rPr>
                <w:rFonts w:ascii="Verdana" w:hAnsi="Verdana"/>
              </w:rPr>
              <w:t>Relief Valve</w:t>
            </w:r>
          </w:p>
        </w:tc>
        <w:tc>
          <w:tcPr>
            <w:tcW w:w="6925" w:type="dxa"/>
          </w:tcPr>
          <w:p w14:paraId="7274CA94" w14:textId="6231118E" w:rsidR="002F47D6" w:rsidRPr="001F148B" w:rsidRDefault="002F47D6" w:rsidP="00753DD7">
            <w:pPr>
              <w:spacing w:line="276" w:lineRule="auto"/>
              <w:jc w:val="both"/>
              <w:rPr>
                <w:rFonts w:ascii="Verdana" w:eastAsiaTheme="minorEastAsia" w:hAnsi="Verdana"/>
              </w:rPr>
            </w:pPr>
            <w:r w:rsidRPr="002F47D6">
              <w:rPr>
                <w:rFonts w:ascii="Verdana" w:hAnsi="Verdana"/>
              </w:rPr>
              <w:t>A spring-operated valve designed to prevent damage to equipment due to high pressure</w:t>
            </w:r>
          </w:p>
        </w:tc>
      </w:tr>
    </w:tbl>
    <w:p w14:paraId="1F2DCA3A" w14:textId="4F63CEB2" w:rsidR="002F47D6" w:rsidRPr="002F47D6" w:rsidRDefault="002F47D6" w:rsidP="002F47D6">
      <w:pPr>
        <w:pStyle w:val="Heading2"/>
        <w:spacing w:before="360" w:after="80"/>
        <w:jc w:val="center"/>
        <w:rPr>
          <w:rFonts w:ascii="Verdana" w:eastAsia="Verdana" w:hAnsi="Verdana" w:cs="Verdana"/>
          <w:b/>
          <w:color w:val="auto"/>
          <w:sz w:val="32"/>
          <w:szCs w:val="32"/>
          <w:lang w:eastAsia="zh-CN"/>
        </w:rPr>
      </w:pPr>
      <w:bookmarkStart w:id="124" w:name="_Toc93500005"/>
      <w:bookmarkStart w:id="125" w:name="_Toc93500076"/>
      <w:bookmarkStart w:id="126" w:name="_Toc93500180"/>
      <w:bookmarkStart w:id="127" w:name="_Toc93500259"/>
      <w:bookmarkStart w:id="128" w:name="_Toc93500291"/>
      <w:bookmarkStart w:id="129" w:name="_Toc93500399"/>
      <w:bookmarkStart w:id="130" w:name="_Toc93500488"/>
      <w:bookmarkStart w:id="131" w:name="_Toc95222909"/>
      <w:r w:rsidRPr="002F47D6">
        <w:rPr>
          <w:rFonts w:ascii="Verdana" w:eastAsia="Verdana" w:hAnsi="Verdana" w:cs="Verdana"/>
          <w:b/>
          <w:color w:val="auto"/>
          <w:sz w:val="32"/>
          <w:szCs w:val="32"/>
          <w:lang w:eastAsia="zh-CN"/>
        </w:rPr>
        <w:t>General Nomenclature</w:t>
      </w:r>
      <w:bookmarkEnd w:id="124"/>
      <w:bookmarkEnd w:id="125"/>
      <w:bookmarkEnd w:id="126"/>
      <w:bookmarkEnd w:id="127"/>
      <w:bookmarkEnd w:id="128"/>
      <w:bookmarkEnd w:id="129"/>
      <w:bookmarkEnd w:id="130"/>
      <w:bookmarkEnd w:id="131"/>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5580"/>
        <w:gridCol w:w="1345"/>
      </w:tblGrid>
      <w:tr w:rsidR="002F47D6" w14:paraId="6C69EF77" w14:textId="77777777" w:rsidTr="00753DD7">
        <w:tc>
          <w:tcPr>
            <w:tcW w:w="2425" w:type="dxa"/>
            <w:shd w:val="clear" w:color="auto" w:fill="D9D9D9"/>
          </w:tcPr>
          <w:p w14:paraId="3AB3E544" w14:textId="77777777" w:rsidR="002F47D6" w:rsidRDefault="002F47D6" w:rsidP="00753DD7">
            <w:pPr>
              <w:spacing w:after="120"/>
              <w:jc w:val="center"/>
              <w:rPr>
                <w:rFonts w:ascii="Verdana" w:eastAsia="Verdana" w:hAnsi="Verdana" w:cs="Verdana"/>
                <w:b/>
              </w:rPr>
            </w:pPr>
            <w:r>
              <w:rPr>
                <w:rFonts w:ascii="Verdana" w:eastAsia="Verdana" w:hAnsi="Verdana" w:cs="Verdana"/>
                <w:b/>
              </w:rPr>
              <w:t>Symbol</w:t>
            </w:r>
          </w:p>
        </w:tc>
        <w:tc>
          <w:tcPr>
            <w:tcW w:w="5580" w:type="dxa"/>
            <w:shd w:val="clear" w:color="auto" w:fill="D9D9D9"/>
          </w:tcPr>
          <w:p w14:paraId="226F4582" w14:textId="77777777" w:rsidR="002F47D6" w:rsidRDefault="002F47D6" w:rsidP="00753DD7">
            <w:pPr>
              <w:spacing w:after="120"/>
              <w:jc w:val="center"/>
              <w:rPr>
                <w:rFonts w:ascii="Verdana" w:eastAsia="Verdana" w:hAnsi="Verdana" w:cs="Verdana"/>
                <w:b/>
              </w:rPr>
            </w:pPr>
            <w:r>
              <w:rPr>
                <w:rFonts w:ascii="Verdana" w:eastAsia="Verdana" w:hAnsi="Verdana" w:cs="Verdana"/>
                <w:b/>
              </w:rPr>
              <w:t>Description</w:t>
            </w:r>
          </w:p>
        </w:tc>
        <w:tc>
          <w:tcPr>
            <w:tcW w:w="1345" w:type="dxa"/>
            <w:shd w:val="clear" w:color="auto" w:fill="D9D9D9"/>
          </w:tcPr>
          <w:p w14:paraId="21CA63F8" w14:textId="77777777" w:rsidR="002F47D6" w:rsidRDefault="002F47D6" w:rsidP="00753DD7">
            <w:pPr>
              <w:spacing w:after="120"/>
              <w:jc w:val="center"/>
              <w:rPr>
                <w:rFonts w:ascii="Verdana" w:eastAsia="Verdana" w:hAnsi="Verdana" w:cs="Verdana"/>
                <w:b/>
              </w:rPr>
            </w:pPr>
            <w:r>
              <w:rPr>
                <w:rFonts w:ascii="Verdana" w:eastAsia="Verdana" w:hAnsi="Verdana" w:cs="Verdana"/>
                <w:b/>
              </w:rPr>
              <w:t>SI Unit</w:t>
            </w:r>
          </w:p>
        </w:tc>
      </w:tr>
      <w:tr w:rsidR="002F47D6" w14:paraId="7C560740" w14:textId="77777777" w:rsidTr="00753DD7">
        <w:tc>
          <w:tcPr>
            <w:tcW w:w="2425" w:type="dxa"/>
            <w:vAlign w:val="center"/>
          </w:tcPr>
          <w:p w14:paraId="3714A849" w14:textId="668C4B68" w:rsidR="002F47D6" w:rsidRPr="001F148B" w:rsidRDefault="002F47D6" w:rsidP="002F47D6">
            <w:pPr>
              <w:spacing w:after="120"/>
              <w:jc w:val="center"/>
              <w:rPr>
                <w:rFonts w:ascii="Verdana" w:eastAsia="Verdana" w:hAnsi="Verdana" w:cs="Verdana"/>
                <w:sz w:val="22"/>
                <w:szCs w:val="22"/>
              </w:rPr>
            </w:pPr>
            <w:r w:rsidRPr="002F47D6">
              <w:rPr>
                <w:rFonts w:ascii="Verdana" w:hAnsi="Verdana"/>
              </w:rPr>
              <w:t>T</w:t>
            </w:r>
            <w:r w:rsidRPr="002F47D6">
              <w:rPr>
                <w:rFonts w:ascii="Verdana" w:hAnsi="Verdana"/>
                <w:vertAlign w:val="subscript"/>
              </w:rPr>
              <w:t>c</w:t>
            </w:r>
          </w:p>
        </w:tc>
        <w:tc>
          <w:tcPr>
            <w:tcW w:w="5580" w:type="dxa"/>
            <w:vAlign w:val="center"/>
          </w:tcPr>
          <w:p w14:paraId="2E88BC55" w14:textId="0E86F9A5" w:rsidR="002F47D6" w:rsidRPr="001F148B" w:rsidRDefault="002F47D6" w:rsidP="002F47D6">
            <w:pPr>
              <w:spacing w:after="120"/>
              <w:jc w:val="center"/>
              <w:rPr>
                <w:rFonts w:ascii="Verdana" w:eastAsia="Verdana" w:hAnsi="Verdana" w:cs="Verdana"/>
                <w:sz w:val="22"/>
                <w:szCs w:val="22"/>
              </w:rPr>
            </w:pPr>
            <w:r w:rsidRPr="002F47D6">
              <w:rPr>
                <w:rFonts w:ascii="Verdana" w:hAnsi="Verdana"/>
              </w:rPr>
              <w:t>Critical temperature</w:t>
            </w:r>
          </w:p>
        </w:tc>
        <w:tc>
          <w:tcPr>
            <w:tcW w:w="1345" w:type="dxa"/>
            <w:vAlign w:val="center"/>
          </w:tcPr>
          <w:p w14:paraId="4EADCB1D" w14:textId="5936859D" w:rsidR="002F47D6" w:rsidRPr="001F148B" w:rsidRDefault="002F47D6" w:rsidP="002F47D6">
            <w:pPr>
              <w:spacing w:after="120"/>
              <w:jc w:val="center"/>
              <w:rPr>
                <w:rFonts w:ascii="Verdana" w:eastAsia="Verdana" w:hAnsi="Verdana" w:cs="Verdana"/>
                <w:sz w:val="22"/>
                <w:szCs w:val="22"/>
              </w:rPr>
            </w:pPr>
            <w:r w:rsidRPr="002F47D6">
              <w:rPr>
                <w:rFonts w:ascii="Verdana" w:hAnsi="Verdana"/>
              </w:rPr>
              <w:t>K</w:t>
            </w:r>
          </w:p>
        </w:tc>
      </w:tr>
      <w:tr w:rsidR="002F47D6" w14:paraId="7E9E7999" w14:textId="77777777" w:rsidTr="00753DD7">
        <w:tc>
          <w:tcPr>
            <w:tcW w:w="2425" w:type="dxa"/>
            <w:vAlign w:val="center"/>
          </w:tcPr>
          <w:p w14:paraId="0B611BCA" w14:textId="65A1A4AA" w:rsidR="002F47D6" w:rsidRDefault="002F47D6" w:rsidP="002F47D6">
            <w:pPr>
              <w:spacing w:after="120"/>
              <w:jc w:val="center"/>
              <w:rPr>
                <w:rFonts w:ascii="Verdana" w:eastAsia="Verdana" w:hAnsi="Verdana" w:cs="Verdana"/>
                <w:sz w:val="22"/>
                <w:szCs w:val="22"/>
              </w:rPr>
            </w:pPr>
            <w:r w:rsidRPr="002F47D6">
              <w:rPr>
                <w:rFonts w:ascii="Verdana" w:hAnsi="Verdana"/>
              </w:rPr>
              <w:t>P</w:t>
            </w:r>
            <w:r w:rsidRPr="002F47D6">
              <w:rPr>
                <w:rFonts w:ascii="Verdana" w:hAnsi="Verdana"/>
                <w:vertAlign w:val="subscript"/>
              </w:rPr>
              <w:t>c</w:t>
            </w:r>
          </w:p>
        </w:tc>
        <w:tc>
          <w:tcPr>
            <w:tcW w:w="5580" w:type="dxa"/>
            <w:vAlign w:val="center"/>
          </w:tcPr>
          <w:p w14:paraId="2773B979" w14:textId="297346D2" w:rsidR="002F47D6" w:rsidRDefault="002F47D6" w:rsidP="002F47D6">
            <w:pPr>
              <w:spacing w:after="120"/>
              <w:jc w:val="center"/>
              <w:rPr>
                <w:rFonts w:ascii="Verdana" w:eastAsia="Verdana" w:hAnsi="Verdana" w:cs="Verdana"/>
                <w:sz w:val="22"/>
                <w:szCs w:val="22"/>
              </w:rPr>
            </w:pPr>
            <w:r w:rsidRPr="002F47D6">
              <w:rPr>
                <w:rFonts w:ascii="Verdana" w:hAnsi="Verdana"/>
              </w:rPr>
              <w:t>Critical pressure</w:t>
            </w:r>
          </w:p>
        </w:tc>
        <w:tc>
          <w:tcPr>
            <w:tcW w:w="1345" w:type="dxa"/>
            <w:vAlign w:val="center"/>
          </w:tcPr>
          <w:p w14:paraId="1D9F2D6D" w14:textId="6BF82125" w:rsidR="002F47D6" w:rsidRDefault="002F47D6" w:rsidP="002F47D6">
            <w:pPr>
              <w:spacing w:after="120"/>
              <w:jc w:val="center"/>
              <w:rPr>
                <w:rFonts w:ascii="Verdana" w:eastAsia="Verdana" w:hAnsi="Verdana" w:cs="Verdana"/>
                <w:sz w:val="22"/>
                <w:szCs w:val="22"/>
              </w:rPr>
            </w:pPr>
            <w:r w:rsidRPr="002F47D6">
              <w:rPr>
                <w:rFonts w:ascii="Verdana" w:hAnsi="Verdana"/>
              </w:rPr>
              <w:t>bar</w:t>
            </w:r>
          </w:p>
        </w:tc>
      </w:tr>
      <w:tr w:rsidR="002F47D6" w14:paraId="6BC6F876" w14:textId="77777777" w:rsidTr="00753DD7">
        <w:tc>
          <w:tcPr>
            <w:tcW w:w="2425" w:type="dxa"/>
            <w:vAlign w:val="center"/>
          </w:tcPr>
          <w:p w14:paraId="4FF4A588" w14:textId="291C74B7" w:rsidR="002F47D6" w:rsidRPr="001F148B" w:rsidRDefault="002F47D6" w:rsidP="002F47D6">
            <w:pPr>
              <w:spacing w:after="120"/>
              <w:jc w:val="center"/>
              <w:rPr>
                <w:rFonts w:ascii="Verdana" w:hAnsi="Verdana"/>
              </w:rPr>
            </w:pPr>
            <w:r w:rsidRPr="002F47D6">
              <w:rPr>
                <w:rFonts w:ascii="Verdana" w:hAnsi="Verdana"/>
              </w:rPr>
              <w:t>ω</w:t>
            </w:r>
          </w:p>
        </w:tc>
        <w:tc>
          <w:tcPr>
            <w:tcW w:w="5580" w:type="dxa"/>
            <w:vAlign w:val="center"/>
          </w:tcPr>
          <w:p w14:paraId="777F2E44" w14:textId="43B65617" w:rsidR="002F47D6" w:rsidRPr="001F148B" w:rsidRDefault="002F47D6" w:rsidP="002F47D6">
            <w:pPr>
              <w:spacing w:after="120"/>
              <w:jc w:val="center"/>
              <w:rPr>
                <w:rFonts w:ascii="Verdana" w:hAnsi="Verdana"/>
              </w:rPr>
            </w:pPr>
            <w:r w:rsidRPr="002F47D6">
              <w:rPr>
                <w:rFonts w:ascii="Verdana" w:hAnsi="Verdana"/>
              </w:rPr>
              <w:t>Acentric factor</w:t>
            </w:r>
          </w:p>
        </w:tc>
        <w:tc>
          <w:tcPr>
            <w:tcW w:w="1345" w:type="dxa"/>
            <w:vAlign w:val="center"/>
          </w:tcPr>
          <w:p w14:paraId="651EDB11" w14:textId="45118061" w:rsidR="002F47D6" w:rsidRPr="001F148B" w:rsidRDefault="002F47D6" w:rsidP="002F47D6">
            <w:pPr>
              <w:spacing w:after="120"/>
              <w:jc w:val="center"/>
              <w:rPr>
                <w:rFonts w:ascii="Verdana" w:hAnsi="Verdana"/>
              </w:rPr>
            </w:pPr>
            <w:r w:rsidRPr="002F47D6">
              <w:rPr>
                <w:rFonts w:ascii="Verdana" w:hAnsi="Verdana"/>
              </w:rPr>
              <w:t>---</w:t>
            </w:r>
          </w:p>
        </w:tc>
      </w:tr>
      <w:tr w:rsidR="002F47D6" w14:paraId="5DBDA5F0" w14:textId="77777777" w:rsidTr="00753DD7">
        <w:tc>
          <w:tcPr>
            <w:tcW w:w="2425" w:type="dxa"/>
            <w:vAlign w:val="center"/>
          </w:tcPr>
          <w:p w14:paraId="4B36A62D" w14:textId="4B76E2C7" w:rsidR="002F47D6" w:rsidRPr="001F148B" w:rsidRDefault="002F47D6" w:rsidP="002F47D6">
            <w:pPr>
              <w:spacing w:after="120"/>
              <w:jc w:val="center"/>
              <w:rPr>
                <w:rFonts w:ascii="Verdana" w:hAnsi="Verdana"/>
              </w:rPr>
            </w:pPr>
            <w:r w:rsidRPr="002F47D6">
              <w:rPr>
                <w:rFonts w:ascii="Verdana" w:hAnsi="Verdana"/>
              </w:rPr>
              <w:t>ΔH</w:t>
            </w:r>
            <w:r w:rsidRPr="002F47D6">
              <w:rPr>
                <w:rFonts w:ascii="Verdana" w:hAnsi="Verdana"/>
                <w:vertAlign w:val="subscript"/>
              </w:rPr>
              <w:t>vap</w:t>
            </w:r>
          </w:p>
        </w:tc>
        <w:tc>
          <w:tcPr>
            <w:tcW w:w="5580" w:type="dxa"/>
            <w:vAlign w:val="center"/>
          </w:tcPr>
          <w:p w14:paraId="0A91E7FD" w14:textId="2AE6C875" w:rsidR="002F47D6" w:rsidRPr="001F148B" w:rsidRDefault="002F47D6" w:rsidP="002F47D6">
            <w:pPr>
              <w:spacing w:after="120"/>
              <w:jc w:val="center"/>
              <w:rPr>
                <w:rFonts w:ascii="Verdana" w:hAnsi="Verdana"/>
              </w:rPr>
            </w:pPr>
            <w:r w:rsidRPr="002F47D6">
              <w:rPr>
                <w:rFonts w:ascii="Verdana" w:hAnsi="Verdana"/>
              </w:rPr>
              <w:t>Enthalpy of vaporization</w:t>
            </w:r>
          </w:p>
        </w:tc>
        <w:tc>
          <w:tcPr>
            <w:tcW w:w="1345" w:type="dxa"/>
            <w:vAlign w:val="center"/>
          </w:tcPr>
          <w:p w14:paraId="1A7D8E02" w14:textId="72A4F403" w:rsidR="002F47D6" w:rsidRPr="001F148B" w:rsidRDefault="002F47D6" w:rsidP="002F47D6">
            <w:pPr>
              <w:spacing w:after="120"/>
              <w:jc w:val="center"/>
              <w:rPr>
                <w:rFonts w:ascii="Verdana" w:hAnsi="Verdana"/>
              </w:rPr>
            </w:pPr>
            <w:r w:rsidRPr="002F47D6">
              <w:rPr>
                <w:rFonts w:ascii="Verdana" w:hAnsi="Verdana"/>
              </w:rPr>
              <w:t>kJ/mol</w:t>
            </w:r>
          </w:p>
        </w:tc>
      </w:tr>
    </w:tbl>
    <w:p w14:paraId="619C1346" w14:textId="77777777" w:rsidR="00E536D1" w:rsidRPr="002F47D6" w:rsidRDefault="00E536D1" w:rsidP="009B0012">
      <w:pPr>
        <w:rPr>
          <w:rFonts w:ascii="Verdana" w:hAnsi="Verdana"/>
        </w:rPr>
      </w:pPr>
      <w:bookmarkStart w:id="132" w:name="_Shortcut_Equation_Parameters"/>
      <w:bookmarkEnd w:id="132"/>
    </w:p>
    <w:sectPr w:rsidR="00E536D1" w:rsidRPr="002F47D6" w:rsidSect="00CE135C">
      <w:headerReference w:type="default" r:id="rId32"/>
      <w:footerReference w:type="default" r:id="rId33"/>
      <w:pgSz w:w="12240" w:h="15840"/>
      <w:pgMar w:top="1080" w:right="1440" w:bottom="1080" w:left="1440" w:header="36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712B" w14:textId="77777777" w:rsidR="00FA47ED" w:rsidRDefault="00FA47ED" w:rsidP="009815EB">
      <w:r>
        <w:separator/>
      </w:r>
    </w:p>
  </w:endnote>
  <w:endnote w:type="continuationSeparator" w:id="0">
    <w:p w14:paraId="098A5278" w14:textId="77777777" w:rsidR="00FA47ED" w:rsidRDefault="00FA47ED" w:rsidP="0098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Noto Sans Symbol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D4A4" w14:textId="283A9719" w:rsidR="008569B7" w:rsidRPr="002F47D6" w:rsidRDefault="002F47D6" w:rsidP="002F47D6">
    <w:pPr>
      <w:pBdr>
        <w:top w:val="nil"/>
        <w:left w:val="nil"/>
        <w:bottom w:val="nil"/>
        <w:right w:val="nil"/>
        <w:between w:val="nil"/>
      </w:pBdr>
      <w:tabs>
        <w:tab w:val="center" w:pos="4680"/>
        <w:tab w:val="right" w:pos="9360"/>
      </w:tabs>
      <w:rPr>
        <w:rFonts w:ascii="Verdana" w:eastAsia="Verdana" w:hAnsi="Verdana" w:cs="Verdana"/>
        <w:color w:val="000000"/>
        <w:sz w:val="20"/>
        <w:szCs w:val="20"/>
      </w:rPr>
    </w:pPr>
    <w:r>
      <w:rPr>
        <w:rFonts w:ascii="Verdana" w:eastAsia="Verdana" w:hAnsi="Verdana" w:cs="Verdana"/>
        <w:color w:val="000000"/>
        <w:sz w:val="20"/>
        <w:szCs w:val="20"/>
      </w:rPr>
      <w:t>Thermodynamics</w:t>
    </w:r>
    <w:r>
      <w:rPr>
        <w:rFonts w:ascii="Verdana" w:eastAsia="Verdana" w:hAnsi="Verdana" w:cs="Verdana"/>
        <w:color w:val="000000"/>
        <w:sz w:val="20"/>
        <w:szCs w:val="20"/>
      </w:rPr>
      <w:tab/>
      <w:t xml:space="preserve">Page </w:t>
    </w:r>
    <w:r>
      <w:rPr>
        <w:rFonts w:ascii="Verdana" w:eastAsia="Verdana" w:hAnsi="Verdana" w:cs="Verdana"/>
        <w:color w:val="000000"/>
        <w:sz w:val="20"/>
        <w:szCs w:val="20"/>
      </w:rPr>
      <w:fldChar w:fldCharType="begin"/>
    </w:r>
    <w:r>
      <w:rPr>
        <w:rFonts w:ascii="Verdana" w:eastAsia="Verdana" w:hAnsi="Verdana" w:cs="Verdana"/>
        <w:color w:val="000000"/>
        <w:sz w:val="20"/>
        <w:szCs w:val="20"/>
      </w:rPr>
      <w:instrText>PAGE</w:instrText>
    </w:r>
    <w:r>
      <w:rPr>
        <w:rFonts w:ascii="Verdana" w:eastAsia="Verdana" w:hAnsi="Verdana" w:cs="Verdana"/>
        <w:color w:val="000000"/>
        <w:sz w:val="20"/>
        <w:szCs w:val="20"/>
      </w:rPr>
      <w:fldChar w:fldCharType="separate"/>
    </w:r>
    <w:r>
      <w:rPr>
        <w:rFonts w:ascii="Verdana" w:eastAsia="Verdana" w:hAnsi="Verdana" w:cs="Verdana"/>
        <w:color w:val="000000"/>
        <w:sz w:val="20"/>
        <w:szCs w:val="20"/>
      </w:rPr>
      <w:t>1</w:t>
    </w:r>
    <w:r>
      <w:rPr>
        <w:rFonts w:ascii="Verdana" w:eastAsia="Verdana" w:hAnsi="Verdana" w:cs="Verdana"/>
        <w:color w:val="000000"/>
        <w:sz w:val="20"/>
        <w:szCs w:val="20"/>
      </w:rPr>
      <w:fldChar w:fldCharType="end"/>
    </w:r>
    <w:r>
      <w:rPr>
        <w:rFonts w:ascii="Verdana" w:eastAsia="Verdana" w:hAnsi="Verdana" w:cs="Verdana"/>
        <w:color w:val="000000"/>
        <w:sz w:val="20"/>
        <w:szCs w:val="20"/>
      </w:rPr>
      <w:t xml:space="preserve"> of</w:t>
    </w:r>
    <w:r>
      <w:rPr>
        <w:rFonts w:ascii="Verdana" w:eastAsia="Verdana" w:hAnsi="Verdana" w:cs="Verdana"/>
        <w:color w:val="000000"/>
        <w:sz w:val="16"/>
        <w:szCs w:val="16"/>
      </w:rPr>
      <w:t xml:space="preserve"> </w:t>
    </w:r>
    <w:r>
      <w:rPr>
        <w:rFonts w:ascii="Verdana" w:eastAsia="Verdana" w:hAnsi="Verdana" w:cs="Verdana"/>
        <w:color w:val="000000"/>
        <w:sz w:val="21"/>
        <w:szCs w:val="21"/>
      </w:rPr>
      <w:fldChar w:fldCharType="begin"/>
    </w:r>
    <w:r>
      <w:rPr>
        <w:rFonts w:ascii="Verdana" w:eastAsia="Verdana" w:hAnsi="Verdana" w:cs="Verdana"/>
        <w:color w:val="000000"/>
        <w:sz w:val="21"/>
        <w:szCs w:val="21"/>
      </w:rPr>
      <w:instrText>NUMPAGES</w:instrText>
    </w:r>
    <w:r>
      <w:rPr>
        <w:rFonts w:ascii="Verdana" w:eastAsia="Verdana" w:hAnsi="Verdana" w:cs="Verdana"/>
        <w:color w:val="000000"/>
        <w:sz w:val="21"/>
        <w:szCs w:val="21"/>
      </w:rPr>
      <w:fldChar w:fldCharType="separate"/>
    </w:r>
    <w:r>
      <w:rPr>
        <w:rFonts w:ascii="Verdana" w:eastAsia="Verdana" w:hAnsi="Verdana" w:cs="Verdana"/>
        <w:color w:val="000000"/>
        <w:sz w:val="21"/>
        <w:szCs w:val="21"/>
      </w:rPr>
      <w:t>15</w:t>
    </w:r>
    <w:r>
      <w:rPr>
        <w:rFonts w:ascii="Verdana" w:eastAsia="Verdana" w:hAnsi="Verdana" w:cs="Verdana"/>
        <w:color w:val="000000"/>
        <w:sz w:val="21"/>
        <w:szCs w:val="21"/>
      </w:rPr>
      <w:fldChar w:fldCharType="end"/>
    </w:r>
    <w:r>
      <w:rPr>
        <w:rFonts w:ascii="Verdana" w:eastAsia="Verdana" w:hAnsi="Verdana" w:cs="Verdana"/>
        <w:color w:val="000000"/>
        <w:sz w:val="21"/>
        <w:szCs w:val="21"/>
      </w:rPr>
      <w:tab/>
    </w:r>
    <w:r>
      <w:rPr>
        <w:rFonts w:ascii="Verdana" w:eastAsia="Verdana" w:hAnsi="Verdana" w:cs="Verdana"/>
        <w:color w:val="000000"/>
        <w:sz w:val="20"/>
        <w:szCs w:val="20"/>
      </w:rPr>
      <w:t>Praxair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2788" w14:textId="77777777" w:rsidR="00FA47ED" w:rsidRDefault="00FA47ED" w:rsidP="009815EB">
      <w:r>
        <w:separator/>
      </w:r>
    </w:p>
  </w:footnote>
  <w:footnote w:type="continuationSeparator" w:id="0">
    <w:p w14:paraId="7D30CEE4" w14:textId="77777777" w:rsidR="00FA47ED" w:rsidRDefault="00FA47ED" w:rsidP="00981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12DC" w14:textId="0AA0A6CC" w:rsidR="008569B7" w:rsidRDefault="00CE135C" w:rsidP="00CE135C">
    <w:pPr>
      <w:pBdr>
        <w:top w:val="nil"/>
        <w:left w:val="nil"/>
        <w:bottom w:val="nil"/>
        <w:right w:val="nil"/>
        <w:between w:val="nil"/>
      </w:pBdr>
      <w:tabs>
        <w:tab w:val="center" w:pos="4320"/>
        <w:tab w:val="right" w:pos="8640"/>
      </w:tabs>
      <w:jc w:val="right"/>
      <w:rPr>
        <w:color w:val="000000"/>
      </w:rPr>
    </w:pPr>
    <w:r>
      <w:rPr>
        <w:rFonts w:ascii="Verdana" w:eastAsia="Verdana" w:hAnsi="Verdana" w:cs="Verdana"/>
        <w:noProof/>
      </w:rPr>
      <w:drawing>
        <wp:inline distT="0" distB="0" distL="0" distR="0" wp14:anchorId="502B8FFD" wp14:editId="3B8AF299">
          <wp:extent cx="5943600" cy="1004570"/>
          <wp:effectExtent l="0" t="0" r="0" b="0"/>
          <wp:docPr id="34" name="Graphic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43600" cy="1004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463"/>
    <w:multiLevelType w:val="hybridMultilevel"/>
    <w:tmpl w:val="C8666B92"/>
    <w:lvl w:ilvl="0" w:tplc="597E98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3AA7"/>
    <w:multiLevelType w:val="hybridMultilevel"/>
    <w:tmpl w:val="E3583190"/>
    <w:lvl w:ilvl="0" w:tplc="6ED2E438">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C9F5BFE"/>
    <w:multiLevelType w:val="hybridMultilevel"/>
    <w:tmpl w:val="D096964C"/>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FD9232C"/>
    <w:multiLevelType w:val="hybridMultilevel"/>
    <w:tmpl w:val="AEB4A73E"/>
    <w:lvl w:ilvl="0" w:tplc="03ECAC76">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BFF3414"/>
    <w:multiLevelType w:val="hybridMultilevel"/>
    <w:tmpl w:val="378C44A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242C6956"/>
    <w:multiLevelType w:val="hybridMultilevel"/>
    <w:tmpl w:val="C610F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6D4556"/>
    <w:multiLevelType w:val="hybridMultilevel"/>
    <w:tmpl w:val="83A4BA74"/>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7" w15:restartNumberingAfterBreak="0">
    <w:nsid w:val="3DC44B45"/>
    <w:multiLevelType w:val="hybridMultilevel"/>
    <w:tmpl w:val="CB5C33AA"/>
    <w:lvl w:ilvl="0" w:tplc="0409000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6E7B9D"/>
    <w:multiLevelType w:val="hybridMultilevel"/>
    <w:tmpl w:val="1AA237FA"/>
    <w:lvl w:ilvl="0" w:tplc="04090017">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9" w15:restartNumberingAfterBreak="0">
    <w:nsid w:val="42CB1BFD"/>
    <w:multiLevelType w:val="hybridMultilevel"/>
    <w:tmpl w:val="CE261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868D7"/>
    <w:multiLevelType w:val="hybridMultilevel"/>
    <w:tmpl w:val="A302F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40771A"/>
    <w:multiLevelType w:val="hybridMultilevel"/>
    <w:tmpl w:val="1292DA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584BD8"/>
    <w:multiLevelType w:val="hybridMultilevel"/>
    <w:tmpl w:val="A844C9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D581F"/>
    <w:multiLevelType w:val="hybridMultilevel"/>
    <w:tmpl w:val="AAD2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77FEC"/>
    <w:multiLevelType w:val="hybridMultilevel"/>
    <w:tmpl w:val="38F68E94"/>
    <w:lvl w:ilvl="0" w:tplc="31F4C20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73EED"/>
    <w:multiLevelType w:val="hybridMultilevel"/>
    <w:tmpl w:val="D8466E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84328EB"/>
    <w:multiLevelType w:val="hybridMultilevel"/>
    <w:tmpl w:val="D8466E8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E5C27"/>
    <w:multiLevelType w:val="hybridMultilevel"/>
    <w:tmpl w:val="1292DA4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9897293">
    <w:abstractNumId w:val="4"/>
  </w:num>
  <w:num w:numId="2" w16cid:durableId="1421676717">
    <w:abstractNumId w:val="9"/>
  </w:num>
  <w:num w:numId="3" w16cid:durableId="1133644515">
    <w:abstractNumId w:val="14"/>
  </w:num>
  <w:num w:numId="4" w16cid:durableId="2048603070">
    <w:abstractNumId w:val="0"/>
  </w:num>
  <w:num w:numId="5" w16cid:durableId="220554356">
    <w:abstractNumId w:val="1"/>
  </w:num>
  <w:num w:numId="6" w16cid:durableId="328138954">
    <w:abstractNumId w:val="8"/>
  </w:num>
  <w:num w:numId="7" w16cid:durableId="141777968">
    <w:abstractNumId w:val="6"/>
  </w:num>
  <w:num w:numId="8" w16cid:durableId="2015182357">
    <w:abstractNumId w:val="13"/>
  </w:num>
  <w:num w:numId="9" w16cid:durableId="1673220150">
    <w:abstractNumId w:val="12"/>
  </w:num>
  <w:num w:numId="10" w16cid:durableId="795955146">
    <w:abstractNumId w:val="17"/>
  </w:num>
  <w:num w:numId="11" w16cid:durableId="1214193651">
    <w:abstractNumId w:val="11"/>
  </w:num>
  <w:num w:numId="12" w16cid:durableId="1324510603">
    <w:abstractNumId w:val="5"/>
  </w:num>
  <w:num w:numId="13" w16cid:durableId="1164780049">
    <w:abstractNumId w:val="16"/>
  </w:num>
  <w:num w:numId="14" w16cid:durableId="211965727">
    <w:abstractNumId w:val="2"/>
  </w:num>
  <w:num w:numId="15" w16cid:durableId="1965114602">
    <w:abstractNumId w:val="3"/>
  </w:num>
  <w:num w:numId="16" w16cid:durableId="862939579">
    <w:abstractNumId w:val="7"/>
  </w:num>
  <w:num w:numId="17" w16cid:durableId="745617497">
    <w:abstractNumId w:val="15"/>
  </w:num>
  <w:num w:numId="18" w16cid:durableId="17889628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5D"/>
    <w:rsid w:val="000444DE"/>
    <w:rsid w:val="00065845"/>
    <w:rsid w:val="000762D8"/>
    <w:rsid w:val="00113F8F"/>
    <w:rsid w:val="00151268"/>
    <w:rsid w:val="00152307"/>
    <w:rsid w:val="0019529B"/>
    <w:rsid w:val="001D3512"/>
    <w:rsid w:val="001D5BAC"/>
    <w:rsid w:val="00207D64"/>
    <w:rsid w:val="00213DE6"/>
    <w:rsid w:val="00291744"/>
    <w:rsid w:val="002A3643"/>
    <w:rsid w:val="002A795E"/>
    <w:rsid w:val="002B3D03"/>
    <w:rsid w:val="002D1008"/>
    <w:rsid w:val="002E7586"/>
    <w:rsid w:val="002F47D6"/>
    <w:rsid w:val="00302FB0"/>
    <w:rsid w:val="00314C6B"/>
    <w:rsid w:val="00324A92"/>
    <w:rsid w:val="003345E1"/>
    <w:rsid w:val="00375292"/>
    <w:rsid w:val="003E304A"/>
    <w:rsid w:val="003F444E"/>
    <w:rsid w:val="004A5092"/>
    <w:rsid w:val="004A73F5"/>
    <w:rsid w:val="004C342A"/>
    <w:rsid w:val="004C53D7"/>
    <w:rsid w:val="004D159E"/>
    <w:rsid w:val="00514A13"/>
    <w:rsid w:val="005757E6"/>
    <w:rsid w:val="00575EC7"/>
    <w:rsid w:val="0059240F"/>
    <w:rsid w:val="005C0A14"/>
    <w:rsid w:val="0060633C"/>
    <w:rsid w:val="006620A6"/>
    <w:rsid w:val="006675D2"/>
    <w:rsid w:val="006740A5"/>
    <w:rsid w:val="006A67B6"/>
    <w:rsid w:val="00717113"/>
    <w:rsid w:val="00737F2E"/>
    <w:rsid w:val="00773DBF"/>
    <w:rsid w:val="007A1721"/>
    <w:rsid w:val="00813BE7"/>
    <w:rsid w:val="00815DC8"/>
    <w:rsid w:val="008318E5"/>
    <w:rsid w:val="00835ECA"/>
    <w:rsid w:val="008A08A8"/>
    <w:rsid w:val="008C7FD8"/>
    <w:rsid w:val="0094342B"/>
    <w:rsid w:val="00973AF4"/>
    <w:rsid w:val="009815EB"/>
    <w:rsid w:val="009B0012"/>
    <w:rsid w:val="009B3BC0"/>
    <w:rsid w:val="009B553D"/>
    <w:rsid w:val="009B755D"/>
    <w:rsid w:val="009E6B58"/>
    <w:rsid w:val="00A01E47"/>
    <w:rsid w:val="00A079B6"/>
    <w:rsid w:val="00A20616"/>
    <w:rsid w:val="00A206AB"/>
    <w:rsid w:val="00A479C8"/>
    <w:rsid w:val="00A500FE"/>
    <w:rsid w:val="00A667AA"/>
    <w:rsid w:val="00A8380F"/>
    <w:rsid w:val="00A971D9"/>
    <w:rsid w:val="00AD3508"/>
    <w:rsid w:val="00B27D9A"/>
    <w:rsid w:val="00B41FDF"/>
    <w:rsid w:val="00BA027A"/>
    <w:rsid w:val="00BA155B"/>
    <w:rsid w:val="00C86CE4"/>
    <w:rsid w:val="00CA2B3A"/>
    <w:rsid w:val="00CE135C"/>
    <w:rsid w:val="00D927AA"/>
    <w:rsid w:val="00E10AD0"/>
    <w:rsid w:val="00E3264C"/>
    <w:rsid w:val="00E465DF"/>
    <w:rsid w:val="00E536D1"/>
    <w:rsid w:val="00E652D7"/>
    <w:rsid w:val="00EC5B6E"/>
    <w:rsid w:val="00EE6471"/>
    <w:rsid w:val="00F046FE"/>
    <w:rsid w:val="00F343D3"/>
    <w:rsid w:val="00FA47ED"/>
    <w:rsid w:val="00FC4F13"/>
    <w:rsid w:val="00FD23DC"/>
    <w:rsid w:val="00FF45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A9F77"/>
  <w15:chartTrackingRefBased/>
  <w15:docId w15:val="{5D1C9901-A3B4-4321-AAC8-3784BB24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F4"/>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F47D6"/>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F47D6"/>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2F47D6"/>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A971D9"/>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9815EB"/>
    <w:rPr>
      <w:vertAlign w:val="superscript"/>
    </w:rPr>
  </w:style>
  <w:style w:type="character" w:styleId="Hyperlink">
    <w:name w:val="Hyperlink"/>
    <w:basedOn w:val="DefaultParagraphFont"/>
    <w:uiPriority w:val="99"/>
    <w:unhideWhenUsed/>
    <w:rsid w:val="009815EB"/>
    <w:rPr>
      <w:color w:val="0563C1" w:themeColor="hyperlink"/>
      <w:u w:val="single"/>
    </w:rPr>
  </w:style>
  <w:style w:type="paragraph" w:styleId="NormalWeb">
    <w:name w:val="Normal (Web)"/>
    <w:basedOn w:val="Normal"/>
    <w:uiPriority w:val="99"/>
    <w:unhideWhenUsed/>
    <w:rsid w:val="009815EB"/>
    <w:pPr>
      <w:spacing w:before="100" w:beforeAutospacing="1" w:after="100" w:afterAutospacing="1"/>
    </w:pPr>
    <w:rPr>
      <w:lang w:eastAsia="en-US"/>
    </w:rPr>
  </w:style>
  <w:style w:type="table" w:styleId="TableGrid">
    <w:name w:val="Table Grid"/>
    <w:basedOn w:val="TableNormal"/>
    <w:uiPriority w:val="39"/>
    <w:rsid w:val="009B3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47D6"/>
    <w:rPr>
      <w:rFonts w:ascii="Times New Roman" w:eastAsia="Times New Roman" w:hAnsi="Times New Roman" w:cs="Times New Roman"/>
      <w:b/>
      <w:sz w:val="48"/>
      <w:szCs w:val="48"/>
      <w:lang w:eastAsia="zh-CN"/>
    </w:rPr>
  </w:style>
  <w:style w:type="character" w:customStyle="1" w:styleId="Heading2Char">
    <w:name w:val="Heading 2 Char"/>
    <w:basedOn w:val="DefaultParagraphFont"/>
    <w:link w:val="Heading2"/>
    <w:uiPriority w:val="9"/>
    <w:rsid w:val="002F47D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2F47D6"/>
    <w:rPr>
      <w:color w:val="605E5C"/>
      <w:shd w:val="clear" w:color="auto" w:fill="E1DFDD"/>
    </w:rPr>
  </w:style>
  <w:style w:type="character" w:styleId="FollowedHyperlink">
    <w:name w:val="FollowedHyperlink"/>
    <w:basedOn w:val="DefaultParagraphFont"/>
    <w:uiPriority w:val="99"/>
    <w:semiHidden/>
    <w:unhideWhenUsed/>
    <w:rsid w:val="002F47D6"/>
    <w:rPr>
      <w:color w:val="954F72" w:themeColor="followedHyperlink"/>
      <w:u w:val="single"/>
    </w:rPr>
  </w:style>
  <w:style w:type="paragraph" w:styleId="ListParagraph">
    <w:name w:val="List Paragraph"/>
    <w:basedOn w:val="Normal"/>
    <w:uiPriority w:val="34"/>
    <w:qFormat/>
    <w:rsid w:val="002F47D6"/>
    <w:pPr>
      <w:ind w:left="720"/>
      <w:contextualSpacing/>
    </w:pPr>
    <w:rPr>
      <w:rFonts w:eastAsiaTheme="minorEastAsia"/>
      <w:lang w:eastAsia="en-US"/>
    </w:rPr>
  </w:style>
  <w:style w:type="paragraph" w:customStyle="1" w:styleId="Normal1">
    <w:name w:val="Normal1"/>
    <w:rsid w:val="002F47D6"/>
    <w:pPr>
      <w:spacing w:after="0" w:line="276" w:lineRule="auto"/>
    </w:pPr>
    <w:rPr>
      <w:rFonts w:ascii="Arial" w:eastAsia="Arial" w:hAnsi="Arial" w:cs="Arial"/>
    </w:rPr>
  </w:style>
  <w:style w:type="character" w:customStyle="1" w:styleId="Heading3Char">
    <w:name w:val="Heading 3 Char"/>
    <w:basedOn w:val="DefaultParagraphFont"/>
    <w:link w:val="Heading3"/>
    <w:uiPriority w:val="9"/>
    <w:rsid w:val="002F47D6"/>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2F47D6"/>
    <w:rPr>
      <w:rFonts w:eastAsiaTheme="minorEastAsia"/>
      <w:lang w:eastAsia="en-US"/>
    </w:rPr>
  </w:style>
  <w:style w:type="character" w:customStyle="1" w:styleId="FootnoteTextChar">
    <w:name w:val="Footnote Text Char"/>
    <w:basedOn w:val="DefaultParagraphFont"/>
    <w:link w:val="FootnoteText"/>
    <w:uiPriority w:val="99"/>
    <w:rsid w:val="002F47D6"/>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F47D6"/>
    <w:pPr>
      <w:tabs>
        <w:tab w:val="center" w:pos="4680"/>
        <w:tab w:val="right" w:pos="9360"/>
      </w:tabs>
    </w:pPr>
    <w:rPr>
      <w:lang w:eastAsia="en-US"/>
    </w:rPr>
  </w:style>
  <w:style w:type="character" w:customStyle="1" w:styleId="HeaderChar">
    <w:name w:val="Header Char"/>
    <w:basedOn w:val="DefaultParagraphFont"/>
    <w:link w:val="Header"/>
    <w:uiPriority w:val="99"/>
    <w:rsid w:val="002F47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47D6"/>
    <w:pPr>
      <w:tabs>
        <w:tab w:val="center" w:pos="4680"/>
        <w:tab w:val="right" w:pos="9360"/>
      </w:tabs>
    </w:pPr>
    <w:rPr>
      <w:lang w:eastAsia="en-US"/>
    </w:rPr>
  </w:style>
  <w:style w:type="character" w:customStyle="1" w:styleId="FooterChar">
    <w:name w:val="Footer Char"/>
    <w:basedOn w:val="DefaultParagraphFont"/>
    <w:link w:val="Footer"/>
    <w:uiPriority w:val="99"/>
    <w:rsid w:val="002F47D6"/>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F47D6"/>
    <w:pPr>
      <w:spacing w:after="0" w:line="276" w:lineRule="auto"/>
      <w:outlineLvl w:val="9"/>
    </w:pPr>
    <w:rPr>
      <w:rFonts w:asciiTheme="majorHAnsi" w:eastAsiaTheme="majorEastAsia" w:hAnsiTheme="majorHAnsi" w:cstheme="majorBidi"/>
      <w:bCs/>
      <w:color w:val="2F5496" w:themeColor="accent1" w:themeShade="BF"/>
      <w:sz w:val="28"/>
      <w:szCs w:val="28"/>
      <w:lang w:eastAsia="en-US"/>
    </w:rPr>
  </w:style>
  <w:style w:type="paragraph" w:styleId="TOC1">
    <w:name w:val="toc 1"/>
    <w:aliases w:val="SAFEChE"/>
    <w:basedOn w:val="Heading1"/>
    <w:next w:val="Normal"/>
    <w:autoRedefine/>
    <w:uiPriority w:val="39"/>
    <w:unhideWhenUsed/>
    <w:rsid w:val="00A971D9"/>
    <w:pPr>
      <w:keepNext w:val="0"/>
      <w:keepLines w:val="0"/>
      <w:spacing w:before="120"/>
      <w:outlineLvl w:val="9"/>
    </w:pPr>
    <w:rPr>
      <w:rFonts w:asciiTheme="minorHAnsi" w:hAnsiTheme="minorHAnsi" w:cstheme="minorHAnsi"/>
      <w:bCs/>
      <w:caps/>
      <w:sz w:val="20"/>
      <w:szCs w:val="24"/>
      <w:lang w:eastAsia="en-US"/>
    </w:rPr>
  </w:style>
  <w:style w:type="paragraph" w:styleId="TOC2">
    <w:name w:val="toc 2"/>
    <w:basedOn w:val="Heading2"/>
    <w:next w:val="Normal"/>
    <w:autoRedefine/>
    <w:uiPriority w:val="39"/>
    <w:unhideWhenUsed/>
    <w:rsid w:val="00A971D9"/>
    <w:pPr>
      <w:keepNext w:val="0"/>
      <w:keepLines w:val="0"/>
      <w:tabs>
        <w:tab w:val="right" w:leader="dot" w:pos="9350"/>
      </w:tabs>
      <w:spacing w:before="0"/>
      <w:ind w:left="240"/>
      <w:outlineLvl w:val="9"/>
    </w:pPr>
    <w:rPr>
      <w:rFonts w:ascii="Verdana" w:eastAsia="Verdana" w:hAnsi="Verdana" w:cs="Verdana"/>
      <w:b/>
      <w:bCs/>
      <w:smallCaps/>
      <w:noProof/>
      <w:color w:val="auto"/>
      <w:sz w:val="20"/>
      <w:szCs w:val="24"/>
      <w:lang w:eastAsia="zh-CN"/>
    </w:rPr>
  </w:style>
  <w:style w:type="paragraph" w:styleId="TOC3">
    <w:name w:val="toc 3"/>
    <w:next w:val="Normal"/>
    <w:autoRedefine/>
    <w:uiPriority w:val="39"/>
    <w:unhideWhenUsed/>
    <w:rsid w:val="00A971D9"/>
    <w:pPr>
      <w:spacing w:after="0" w:line="240" w:lineRule="auto"/>
      <w:ind w:left="480"/>
    </w:pPr>
    <w:rPr>
      <w:rFonts w:eastAsia="Times New Roman" w:cstheme="minorHAnsi"/>
      <w:i/>
      <w:iCs/>
      <w:sz w:val="20"/>
      <w:szCs w:val="24"/>
    </w:rPr>
  </w:style>
  <w:style w:type="paragraph" w:styleId="TOC4">
    <w:name w:val="toc 4"/>
    <w:basedOn w:val="Normal"/>
    <w:next w:val="Normal"/>
    <w:autoRedefine/>
    <w:uiPriority w:val="39"/>
    <w:unhideWhenUsed/>
    <w:rsid w:val="002F47D6"/>
    <w:pPr>
      <w:ind w:left="720"/>
    </w:pPr>
    <w:rPr>
      <w:rFonts w:asciiTheme="minorHAnsi" w:hAnsiTheme="minorHAnsi" w:cstheme="minorHAnsi"/>
      <w:sz w:val="18"/>
      <w:szCs w:val="21"/>
      <w:lang w:eastAsia="en-US"/>
    </w:rPr>
  </w:style>
  <w:style w:type="paragraph" w:styleId="TOC5">
    <w:name w:val="toc 5"/>
    <w:basedOn w:val="Normal"/>
    <w:next w:val="Normal"/>
    <w:autoRedefine/>
    <w:uiPriority w:val="39"/>
    <w:unhideWhenUsed/>
    <w:rsid w:val="002F47D6"/>
    <w:pPr>
      <w:ind w:left="960"/>
    </w:pPr>
    <w:rPr>
      <w:rFonts w:asciiTheme="minorHAnsi" w:hAnsiTheme="minorHAnsi" w:cstheme="minorHAnsi"/>
      <w:sz w:val="18"/>
      <w:szCs w:val="21"/>
      <w:lang w:eastAsia="en-US"/>
    </w:rPr>
  </w:style>
  <w:style w:type="paragraph" w:styleId="TOC6">
    <w:name w:val="toc 6"/>
    <w:basedOn w:val="Normal"/>
    <w:next w:val="Normal"/>
    <w:autoRedefine/>
    <w:uiPriority w:val="39"/>
    <w:unhideWhenUsed/>
    <w:rsid w:val="002F47D6"/>
    <w:pPr>
      <w:ind w:left="1200"/>
    </w:pPr>
    <w:rPr>
      <w:rFonts w:asciiTheme="minorHAnsi" w:hAnsiTheme="minorHAnsi" w:cstheme="minorHAnsi"/>
      <w:sz w:val="18"/>
      <w:szCs w:val="21"/>
      <w:lang w:eastAsia="en-US"/>
    </w:rPr>
  </w:style>
  <w:style w:type="paragraph" w:styleId="TOC7">
    <w:name w:val="toc 7"/>
    <w:basedOn w:val="Normal"/>
    <w:next w:val="Normal"/>
    <w:autoRedefine/>
    <w:uiPriority w:val="39"/>
    <w:unhideWhenUsed/>
    <w:rsid w:val="002F47D6"/>
    <w:pPr>
      <w:ind w:left="1440"/>
    </w:pPr>
    <w:rPr>
      <w:rFonts w:asciiTheme="minorHAnsi" w:hAnsiTheme="minorHAnsi" w:cstheme="minorHAnsi"/>
      <w:sz w:val="18"/>
      <w:szCs w:val="21"/>
      <w:lang w:eastAsia="en-US"/>
    </w:rPr>
  </w:style>
  <w:style w:type="paragraph" w:styleId="TOC8">
    <w:name w:val="toc 8"/>
    <w:basedOn w:val="Normal"/>
    <w:next w:val="Normal"/>
    <w:autoRedefine/>
    <w:uiPriority w:val="39"/>
    <w:unhideWhenUsed/>
    <w:rsid w:val="002F47D6"/>
    <w:pPr>
      <w:ind w:left="1680"/>
    </w:pPr>
    <w:rPr>
      <w:rFonts w:asciiTheme="minorHAnsi" w:hAnsiTheme="minorHAnsi" w:cstheme="minorHAnsi"/>
      <w:sz w:val="18"/>
      <w:szCs w:val="21"/>
      <w:lang w:eastAsia="en-US"/>
    </w:rPr>
  </w:style>
  <w:style w:type="paragraph" w:styleId="TOC9">
    <w:name w:val="toc 9"/>
    <w:basedOn w:val="Normal"/>
    <w:next w:val="Normal"/>
    <w:autoRedefine/>
    <w:uiPriority w:val="39"/>
    <w:unhideWhenUsed/>
    <w:rsid w:val="002F47D6"/>
    <w:pPr>
      <w:ind w:left="1920"/>
    </w:pPr>
    <w:rPr>
      <w:rFonts w:asciiTheme="minorHAnsi" w:hAnsiTheme="minorHAnsi" w:cstheme="minorHAnsi"/>
      <w:sz w:val="18"/>
      <w:szCs w:val="21"/>
      <w:lang w:eastAsia="en-US"/>
    </w:rPr>
  </w:style>
  <w:style w:type="paragraph" w:styleId="Revision">
    <w:name w:val="Revision"/>
    <w:hidden/>
    <w:uiPriority w:val="99"/>
    <w:semiHidden/>
    <w:rsid w:val="004A73F5"/>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971D9"/>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044">
      <w:bodyDiv w:val="1"/>
      <w:marLeft w:val="0"/>
      <w:marRight w:val="0"/>
      <w:marTop w:val="0"/>
      <w:marBottom w:val="0"/>
      <w:divBdr>
        <w:top w:val="none" w:sz="0" w:space="0" w:color="auto"/>
        <w:left w:val="none" w:sz="0" w:space="0" w:color="auto"/>
        <w:bottom w:val="none" w:sz="0" w:space="0" w:color="auto"/>
        <w:right w:val="none" w:sz="0" w:space="0" w:color="auto"/>
      </w:divBdr>
    </w:div>
    <w:div w:id="769544611">
      <w:bodyDiv w:val="1"/>
      <w:marLeft w:val="0"/>
      <w:marRight w:val="0"/>
      <w:marTop w:val="0"/>
      <w:marBottom w:val="0"/>
      <w:divBdr>
        <w:top w:val="none" w:sz="0" w:space="0" w:color="auto"/>
        <w:left w:val="none" w:sz="0" w:space="0" w:color="auto"/>
        <w:bottom w:val="none" w:sz="0" w:space="0" w:color="auto"/>
        <w:right w:val="none" w:sz="0" w:space="0" w:color="auto"/>
      </w:divBdr>
    </w:div>
    <w:div w:id="18687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ZLQkn7X-k" TargetMode="External"/><Relationship Id="rId18" Type="http://schemas.openxmlformats.org/officeDocument/2006/relationships/hyperlink" Target="https://support.wolfram.com/8075" TargetMode="External"/><Relationship Id="rId26" Type="http://schemas.openxmlformats.org/officeDocument/2006/relationships/hyperlink" Target="https://safeche.wpengine.com/tutorials/bowtie-diagram/"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_ZLQkn7X-k" TargetMode="External"/><Relationship Id="rId17" Type="http://schemas.openxmlformats.org/officeDocument/2006/relationships/hyperlink" Target="https://www.wolfram.com/player/" TargetMode="External"/><Relationship Id="rId25" Type="http://schemas.openxmlformats.org/officeDocument/2006/relationships/image" Target="media/image5.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sb.gov/file.aspx?DocumentId=5642" TargetMode="External"/><Relationship Id="rId20" Type="http://schemas.openxmlformats.org/officeDocument/2006/relationships/hyperlink" Target="https://www.dropbox.com/s/j1rwjxnsd5cldds/Thermo_Module_2_WilliamsOwensOlefin.cdf?dl=0"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cameochemicals.noaa.gov/"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_ZLQkn7X-k" TargetMode="External"/><Relationship Id="rId23" Type="http://schemas.openxmlformats.org/officeDocument/2006/relationships/hyperlink" Target="https://safeche.wpengine.com/tutorials/nfpa-and-ghs/" TargetMode="External"/><Relationship Id="rId28" Type="http://schemas.openxmlformats.org/officeDocument/2006/relationships/hyperlink" Target="https://safeche.wpengine.com/tutorials/hazop-tutorial/" TargetMode="External"/><Relationship Id="rId10" Type="http://schemas.openxmlformats.org/officeDocument/2006/relationships/hyperlink" Target="https://encyclopedia.che.engin.umich.edu/valves/" TargetMode="External"/><Relationship Id="rId19" Type="http://schemas.openxmlformats.org/officeDocument/2006/relationships/hyperlink" Target="https://support.wolfram.com/16953" TargetMode="External"/><Relationship Id="rId31" Type="http://schemas.openxmlformats.org/officeDocument/2006/relationships/hyperlink" Target="https://webbook.nist.gov/cgi/cbook.cgi?ID=C115071&amp;Mask=4" TargetMode="External"/><Relationship Id="rId4" Type="http://schemas.openxmlformats.org/officeDocument/2006/relationships/settings" Target="settings.xml"/><Relationship Id="rId9" Type="http://schemas.openxmlformats.org/officeDocument/2006/relationships/hyperlink" Target="https://www.csb.gov/assets/1/17/cylinders_at_facility2.JPG" TargetMode="External"/><Relationship Id="rId14" Type="http://schemas.openxmlformats.org/officeDocument/2006/relationships/hyperlink" Target="https://www.csb.gov/file.aspx?DocumentId=5642" TargetMode="External"/><Relationship Id="rId22" Type="http://schemas.openxmlformats.org/officeDocument/2006/relationships/image" Target="media/image4.png"/><Relationship Id="rId27" Type="http://schemas.openxmlformats.org/officeDocument/2006/relationships/hyperlink" Target="https://safeche.wpengine.com/" TargetMode="External"/><Relationship Id="rId30" Type="http://schemas.openxmlformats.org/officeDocument/2006/relationships/hyperlink" Target="https://safeche.wpengine.com/tutorials/lopa-tutorial/" TargetMode="External"/><Relationship Id="rId35"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87D36-2317-8644-8FEE-48F7C151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14</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Wertz</dc:creator>
  <cp:keywords/>
  <dc:description/>
  <cp:lastModifiedBy>Barr, Chris</cp:lastModifiedBy>
  <cp:revision>75</cp:revision>
  <dcterms:created xsi:type="dcterms:W3CDTF">2021-08-09T19:58:00Z</dcterms:created>
  <dcterms:modified xsi:type="dcterms:W3CDTF">2022-05-12T13:38:00Z</dcterms:modified>
</cp:coreProperties>
</file>